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0dac" w14:textId="0170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17 шілдедегі № А-7/288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2023-2024 оқу жылына жоғары және жоғары оқу орнынан кейінгі білімі бар кадрларды даярлауға арналған мемлекеттік білім беру тапсырысы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және жоғары оқу орнынан кейінгі білімі бар кадрларды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