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a6d1" w14:textId="7c5a6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2023 жылғы 14 сәуірдегі № С-2/3 шешімі. Күші жойылды - Ақмола облысы Көкшетау қалалық мәслихатының 2023 жылғы 19 маусымдағы № С-4/12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19.06.2023 </w:t>
      </w:r>
      <w:r>
        <w:rPr>
          <w:rFonts w:ascii="Times New Roman"/>
          <w:b w:val="false"/>
          <w:i w:val="false"/>
          <w:color w:val="ff0000"/>
          <w:sz w:val="28"/>
        </w:rPr>
        <w:t>№ С-4/12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Көкшетау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"Көкшетау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Д.Әкімов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14 сәуірдегі</w:t>
            </w:r>
            <w:r>
              <w:br/>
            </w:r>
            <w:r>
              <w:rPr>
                <w:rFonts w:ascii="Times New Roman"/>
                <w:b w:val="false"/>
                <w:i w:val="false"/>
                <w:color w:val="000000"/>
                <w:sz w:val="20"/>
              </w:rPr>
              <w:t>№ С-2/3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"Көкшетау қалалық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both"/>
      </w:pPr>
      <w:r>
        <w:rPr>
          <w:rFonts w:ascii="Times New Roman"/>
          <w:b w:val="false"/>
          <w:i w:val="false"/>
          <w:color w:val="000000"/>
          <w:sz w:val="28"/>
        </w:rPr>
        <w:t xml:space="preserve">
      1. Осы "Көкшетау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"Көкшетау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7" w:id="5"/>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8" w:id="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9" w:id="7"/>
    <w:p>
      <w:pPr>
        <w:spacing w:after="0"/>
        <w:ind w:left="0"/>
        <w:jc w:val="left"/>
      </w:pPr>
      <w:r>
        <w:rPr>
          <w:rFonts w:ascii="Times New Roman"/>
          <w:b/>
          <w:i w:val="false"/>
          <w:color w:val="000000"/>
        </w:rPr>
        <w:t xml:space="preserve"> 4-тарау. 360 әдісі бойынша бағалау тәртібі</w:t>
      </w:r>
    </w:p>
    <w:bookmarkEnd w:id="7"/>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0" w:id="8"/>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