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4514" w14:textId="b284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Атбасар аудандық мәслихатының 2023 жылғы 19 қаңтардағы № 7С 27/9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Атбасар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Б.Қамбатыров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2023 жылғы 19 қаңтардағы</w:t>
            </w:r>
            <w:r>
              <w:br/>
            </w:r>
            <w:r>
              <w:rPr>
                <w:rFonts w:ascii="Times New Roman"/>
                <w:b w:val="false"/>
                <w:i w:val="false"/>
                <w:color w:val="000000"/>
                <w:sz w:val="20"/>
              </w:rPr>
              <w:t>№ 7С 27/9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Атбасар ауданының аумағында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Жиналыс Регламентін Атбасар аудандық мәслихаты бекітеді.</w:t>
      </w:r>
    </w:p>
    <w:bookmarkEnd w:id="7"/>
    <w:bookmarkStart w:name="z10"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Атбасар қаласы, ауыл және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1"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2" w:id="1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3"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4"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bookmarkEnd w:id="12"/>
    <w:p>
      <w:pPr>
        <w:spacing w:after="0"/>
        <w:ind w:left="0"/>
        <w:jc w:val="both"/>
      </w:pPr>
      <w:r>
        <w:rPr>
          <w:rFonts w:ascii="Times New Roman"/>
          <w:b w:val="false"/>
          <w:i w:val="false"/>
          <w:color w:val="000000"/>
          <w:sz w:val="28"/>
        </w:rPr>
        <w:t>
      Атбасар қаласы, ауыл және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Атбасар қаласы, ауыл және ауылдық округ бюджетін түзетуді келісу;</w:t>
      </w:r>
    </w:p>
    <w:p>
      <w:pPr>
        <w:spacing w:after="0"/>
        <w:ind w:left="0"/>
        <w:jc w:val="both"/>
      </w:pPr>
      <w:r>
        <w:rPr>
          <w:rFonts w:ascii="Times New Roman"/>
          <w:b w:val="false"/>
          <w:i w:val="false"/>
          <w:color w:val="000000"/>
          <w:sz w:val="28"/>
        </w:rPr>
        <w:t>
      Атбасар қаласының, ауылдың және ауылдық округтің коммуналдық меншігін (жергілікті өзін-өзі басқарудың коммуналдық меншігін) басқару жөніндегі Атбасар қаласы ауыл және, ауылдық округ аппараты әкімінің шешімдерін келісу;</w:t>
      </w:r>
    </w:p>
    <w:p>
      <w:pPr>
        <w:spacing w:after="0"/>
        <w:ind w:left="0"/>
        <w:jc w:val="both"/>
      </w:pPr>
      <w:r>
        <w:rPr>
          <w:rFonts w:ascii="Times New Roman"/>
          <w:b w:val="false"/>
          <w:i w:val="false"/>
          <w:color w:val="000000"/>
          <w:sz w:val="28"/>
        </w:rPr>
        <w:t>
      Атбасар қаласы, ауыл және ауылдық округі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Атбасар қаласы, ауыл және ауылдық округінің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Атбасар қаласы, ауыл және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Атбасар қаласы, ауыл және ауылдық округ әкіміне кандидат ретінде тіркеу үшін Атбасар аудандық сайлау комиссиясына одан әрі енгізу үшін Атбасар аудан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Атбасар қаласы, ауыл және ауылдық округ әкімін лауазымынан босату туралы мәселеге бастамашылық жасау;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5" w:id="13"/>
    <w:p>
      <w:pPr>
        <w:spacing w:after="0"/>
        <w:ind w:left="0"/>
        <w:jc w:val="both"/>
      </w:pPr>
      <w:r>
        <w:rPr>
          <w:rFonts w:ascii="Times New Roman"/>
          <w:b w:val="false"/>
          <w:i w:val="false"/>
          <w:color w:val="000000"/>
          <w:sz w:val="28"/>
        </w:rPr>
        <w:t>
      5. Жиналысты Атбасар қаласы, ауыл және ауылдық округі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4"/>
    <w:p>
      <w:pPr>
        <w:spacing w:after="0"/>
        <w:ind w:left="0"/>
        <w:jc w:val="both"/>
      </w:pPr>
      <w:r>
        <w:rPr>
          <w:rFonts w:ascii="Times New Roman"/>
          <w:b w:val="false"/>
          <w:i w:val="false"/>
          <w:color w:val="000000"/>
          <w:sz w:val="28"/>
        </w:rPr>
        <w:t>
      6. Жиналысқа шақырылу уақыты, шақырылым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7" w:id="1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9" w:id="17"/>
    <w:p>
      <w:pPr>
        <w:spacing w:after="0"/>
        <w:ind w:left="0"/>
        <w:jc w:val="both"/>
      </w:pPr>
      <w:r>
        <w:rPr>
          <w:rFonts w:ascii="Times New Roman"/>
          <w:b w:val="false"/>
          <w:i w:val="false"/>
          <w:color w:val="000000"/>
          <w:sz w:val="28"/>
        </w:rPr>
        <w:t>
      9. Жиналыстың күн тәртібін аудандық маңызы бар қала, ауыл, ауылдық округ әкімінің аппараты жиналыс мүшелері, тиісті аумақтың әкімі енгізген ұсыныстар негізінде қалыптастырады.</w:t>
      </w:r>
    </w:p>
    <w:bookmarkEnd w:id="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0" w:id="18"/>
    <w:p>
      <w:pPr>
        <w:spacing w:after="0"/>
        <w:ind w:left="0"/>
        <w:jc w:val="both"/>
      </w:pPr>
      <w:r>
        <w:rPr>
          <w:rFonts w:ascii="Times New Roman"/>
          <w:b w:val="false"/>
          <w:i w:val="false"/>
          <w:color w:val="000000"/>
          <w:sz w:val="28"/>
        </w:rPr>
        <w:t>
      10. Жиналысты Атбасар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Атбасар аудандық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1" w:id="1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2" w:id="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
    <w:bookmarkStart w:name="z23" w:id="21"/>
    <w:p>
      <w:pPr>
        <w:spacing w:after="0"/>
        <w:ind w:left="0"/>
        <w:jc w:val="both"/>
      </w:pPr>
      <w:r>
        <w:rPr>
          <w:rFonts w:ascii="Times New Roman"/>
          <w:b w:val="false"/>
          <w:i w:val="false"/>
          <w:color w:val="000000"/>
          <w:sz w:val="28"/>
        </w:rPr>
        <w:t>
      12. Жиналыс өзінің құзыреті шеңберінде шақырылымға қатысушы жиналыс мүшелерінің көпшілік дауысымен шешім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өткізілтіген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Атбасар қаласы және ауыл ауылдық округ әкіміне беріледі.</w:t>
      </w:r>
    </w:p>
    <w:bookmarkStart w:name="z24" w:id="22"/>
    <w:p>
      <w:pPr>
        <w:spacing w:after="0"/>
        <w:ind w:left="0"/>
        <w:jc w:val="both"/>
      </w:pPr>
      <w:r>
        <w:rPr>
          <w:rFonts w:ascii="Times New Roman"/>
          <w:b w:val="false"/>
          <w:i w:val="false"/>
          <w:color w:val="000000"/>
          <w:sz w:val="28"/>
        </w:rPr>
        <w:t>
      13. Жиналыс қабылдаған шешімдерді Атбасар қаласы ауыл және ауылдық округ әкімі қарайды және Атбасар қаласы ауыл ауылдық округ әкімінің аппараты бес жұмыс күнінен аспайтын мерзімде жиналыс мүшелеріне жеткізеді.</w:t>
      </w:r>
    </w:p>
    <w:bookmarkEnd w:id="22"/>
    <w:bookmarkStart w:name="z25" w:id="2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Атбасар қаласы, ауыл және ауылдық округі әкімдерінің келіспеушілігін тудырған мәселелерді шешу мүмкін болмаған жағдайда, мәселе Атбасар ауданының әкімімен шешіледі.</w:t>
      </w:r>
    </w:p>
    <w:p>
      <w:pPr>
        <w:spacing w:after="0"/>
        <w:ind w:left="0"/>
        <w:jc w:val="both"/>
      </w:pPr>
      <w:r>
        <w:rPr>
          <w:rFonts w:ascii="Times New Roman"/>
          <w:b w:val="false"/>
          <w:i w:val="false"/>
          <w:color w:val="000000"/>
          <w:sz w:val="28"/>
        </w:rPr>
        <w:t>
      Атбасар қаласы, ауыл және ауылдық округінің әкімдері екі жұмыс күні ішінде Атбасар ауданының әкімнің және Атбасар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Атбасар ауданының әкімі Атбасар аудандық мәслихатының таяудағы отырысында алдын ала талқылаудан және оның шешімінен кейін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шешім қабылдайды.</w:t>
      </w:r>
    </w:p>
    <w:bookmarkStart w:name="z26" w:id="2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Атбасар қаласы, ауыл және ауылдық округ әкімі мақұлдаған шешімдердің орындалуын қамтамасыз етеді.</w:t>
      </w:r>
    </w:p>
    <w:bookmarkEnd w:id="24"/>
    <w:bookmarkStart w:name="z27" w:id="25"/>
    <w:p>
      <w:pPr>
        <w:spacing w:after="0"/>
        <w:ind w:left="0"/>
        <w:jc w:val="both"/>
      </w:pPr>
      <w:r>
        <w:rPr>
          <w:rFonts w:ascii="Times New Roman"/>
          <w:b w:val="false"/>
          <w:i w:val="false"/>
          <w:color w:val="000000"/>
          <w:sz w:val="28"/>
        </w:rPr>
        <w:t>
      16. Жиналысты шақыруда қабылданған шешімдерді Атбасар қаласы, ауыл және ауылдық округ әкімінің аппараты бұқаралық ақпарат құралдары арқылы немесе өзге де тәсілдермен таратады.</w:t>
      </w:r>
    </w:p>
    <w:bookmarkEnd w:id="25"/>
    <w:bookmarkStart w:name="z28" w:id="2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
    <w:bookmarkStart w:name="z29" w:id="2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7"/>
    <w:bookmarkStart w:name="z30" w:id="2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Атбасар ауданының әкіміне немесе жиналыстың шешімін орындауға жауапты лауазымды адамның жоғары тұрған басшыларына жолдайды.</w:t>
      </w:r>
    </w:p>
    <w:bookmarkEnd w:id="2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Атбасар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