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0fee" w14:textId="2e70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Есіл ауылдық округінің бюджеті туралы</w:t>
      </w:r>
    </w:p>
    <w:p>
      <w:pPr>
        <w:spacing w:after="0"/>
        <w:ind w:left="0"/>
        <w:jc w:val="both"/>
      </w:pPr>
      <w:r>
        <w:rPr>
          <w:rFonts w:ascii="Times New Roman"/>
          <w:b w:val="false"/>
          <w:i w:val="false"/>
          <w:color w:val="000000"/>
          <w:sz w:val="28"/>
        </w:rPr>
        <w:t>Ақмола облысы Астрахан аудандық мәслихатының 2023 жылғы 22 желтоқсандағы № 8С-15-3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ауылдық округінің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41538,0 мың теңге, оның ішінде:</w:t>
      </w:r>
    </w:p>
    <w:p>
      <w:pPr>
        <w:spacing w:after="0"/>
        <w:ind w:left="0"/>
        <w:jc w:val="both"/>
      </w:pPr>
      <w:r>
        <w:rPr>
          <w:rFonts w:ascii="Times New Roman"/>
          <w:b w:val="false"/>
          <w:i w:val="false"/>
          <w:color w:val="000000"/>
          <w:sz w:val="28"/>
        </w:rPr>
        <w:t>
      салықтық түсімдер – 10079,0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31459,0 мың теңге;</w:t>
      </w:r>
    </w:p>
    <w:p>
      <w:pPr>
        <w:spacing w:after="0"/>
        <w:ind w:left="0"/>
        <w:jc w:val="both"/>
      </w:pPr>
      <w:r>
        <w:rPr>
          <w:rFonts w:ascii="Times New Roman"/>
          <w:b w:val="false"/>
          <w:i w:val="false"/>
          <w:color w:val="000000"/>
          <w:sz w:val="28"/>
        </w:rPr>
        <w:t>
      2) шығындар – 45418,9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-3880,9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3880,9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27.03.2024 </w:t>
      </w:r>
      <w:r>
        <w:rPr>
          <w:rFonts w:ascii="Times New Roman"/>
          <w:b w:val="false"/>
          <w:i w:val="false"/>
          <w:color w:val="000000"/>
          <w:sz w:val="28"/>
        </w:rPr>
        <w:t>№ 8С-19-8</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жылға арналған Есіл ауылдық округінің бюджеті көлемінде аудандық бюджеттен ауылдық округтің бюджетіне берілетін бюджеттік субвенциялар 31399 мың теңге сомасында қарастырылғаны ескерілсін.</w:t>
      </w:r>
    </w:p>
    <w:bookmarkEnd w:id="2"/>
    <w:bookmarkStart w:name="z4" w:id="3"/>
    <w:p>
      <w:pPr>
        <w:spacing w:after="0"/>
        <w:ind w:left="0"/>
        <w:jc w:val="both"/>
      </w:pPr>
      <w:r>
        <w:rPr>
          <w:rFonts w:ascii="Times New Roman"/>
          <w:b w:val="false"/>
          <w:i w:val="false"/>
          <w:color w:val="000000"/>
          <w:sz w:val="28"/>
        </w:rPr>
        <w:t>
      3. 2024 жылға арналған Есіл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берілетін ағымдағы нысаналы трансферттер 60 мың теңге жалпы сомасында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2024 жылға арналған Есіл ауылдық округінің бюджетің атқару процесінде секвестре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Астрахан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8С-15-3 шешіміне</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2024 жылға арналған Есіл ауылдық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27.03.2024 </w:t>
      </w:r>
      <w:r>
        <w:rPr>
          <w:rFonts w:ascii="Times New Roman"/>
          <w:b w:val="false"/>
          <w:i w:val="false"/>
          <w:color w:val="ff0000"/>
          <w:sz w:val="28"/>
        </w:rPr>
        <w:t>№ 8С-19-8</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8С-15-3 шешіміне</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2025 жылға арналған Есіл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8С-15-3 шешіміне</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2026 жылға арналған Есіл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8С-15-3 шешіміне</w:t>
            </w:r>
            <w:r>
              <w:br/>
            </w:r>
            <w:r>
              <w:rPr>
                <w:rFonts w:ascii="Times New Roman"/>
                <w:b w:val="false"/>
                <w:i w:val="false"/>
                <w:color w:val="000000"/>
                <w:sz w:val="20"/>
              </w:rPr>
              <w:t>4 қосымша</w:t>
            </w:r>
          </w:p>
        </w:tc>
      </w:tr>
    </w:tbl>
    <w:bookmarkStart w:name="z14" w:id="9"/>
    <w:p>
      <w:pPr>
        <w:spacing w:after="0"/>
        <w:ind w:left="0"/>
        <w:jc w:val="left"/>
      </w:pPr>
      <w:r>
        <w:rPr>
          <w:rFonts w:ascii="Times New Roman"/>
          <w:b/>
          <w:i w:val="false"/>
          <w:color w:val="000000"/>
        </w:rPr>
        <w:t xml:space="preserve"> 2024 жылға арналған Есіл ауылдық округінің бюджетің атқару процесінде секвестрге жатпайтын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