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e5d6" w14:textId="afde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23 желтоқсандағы № 7С-30/1 "2023-2025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27 сәуірдегі № 8С-3/1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аудандық бюджет туралы" 2022 жылғы 23 желтоқсандағы № 7С-30/1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3758487,9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1826182,8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16948,0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173710,2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1741646,9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3992170,2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7748,0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- 241430,3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241430,3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2023 жылға арналған аудандық бюджеттің шығыстарының құрамында аудандық бюджеттен Макинск қаласының және ауылдық округтердің бюджеттеріне нысаналы трансферттер 6 қосымшаға сәйкес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сомасын бөлу Бұланды ауданы әкімдігінің қаулысымен белгіленеді.";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 жылға арналған аудандық бюджетте облыстық бюджетке 7778,0 мың теңге сомасында бюджеттік кредиттерді өтеу және 5422,3 мың теңге сомасында бюджеттік кредиттерді мерзімінен бұрын өтеу көзделгені ескерiлсiн.";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-241430,3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Макинск қаласының және ауылдық округтердің бюджеттеріне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