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a0c3d" w14:textId="b7a0c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Егіндікөл ауданының ауылдық елді мекендеріне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Егіндікөл аудандық мәслихатының 2023 жылғы 22 желтоқсандағы № 8С13-4 шешімі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Ұлттық экономика министрінің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2023 жылғы 29 маусымдағы </w:t>
      </w:r>
      <w:r>
        <w:rPr>
          <w:rFonts w:ascii="Times New Roman"/>
          <w:b w:val="false"/>
          <w:i w:val="false"/>
          <w:color w:val="000000"/>
          <w:sz w:val="28"/>
        </w:rPr>
        <w:t>№ 126</w:t>
      </w:r>
      <w:r>
        <w:rPr>
          <w:rFonts w:ascii="Times New Roman"/>
          <w:b w:val="false"/>
          <w:i w:val="false"/>
          <w:color w:val="000000"/>
          <w:sz w:val="28"/>
        </w:rPr>
        <w:t xml:space="preserve"> (Нормативтік құқықтық актілерді мемлекеттік тіркеу тізілімінде № 183404 болып тіркелген),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2014 жылғы 6 қарашадағы </w:t>
      </w:r>
      <w:r>
        <w:rPr>
          <w:rFonts w:ascii="Times New Roman"/>
          <w:b w:val="false"/>
          <w:i w:val="false"/>
          <w:color w:val="000000"/>
          <w:sz w:val="28"/>
        </w:rPr>
        <w:t>№ 72</w:t>
      </w:r>
      <w:r>
        <w:rPr>
          <w:rFonts w:ascii="Times New Roman"/>
          <w:b w:val="false"/>
          <w:i w:val="false"/>
          <w:color w:val="000000"/>
          <w:sz w:val="28"/>
        </w:rPr>
        <w:t xml:space="preserve"> (Нормативтік құқықтық актілерді мемлекеттік тіркеу тізілімінде № 9946 болып тіркелген) бұйрықтарына сәйкес, Егіндікөл аудандық мәслихаты ШЕШТІ:</w:t>
      </w:r>
    </w:p>
    <w:bookmarkEnd w:id="0"/>
    <w:bookmarkStart w:name="z2" w:id="1"/>
    <w:p>
      <w:pPr>
        <w:spacing w:after="0"/>
        <w:ind w:left="0"/>
        <w:jc w:val="both"/>
      </w:pPr>
      <w:r>
        <w:rPr>
          <w:rFonts w:ascii="Times New Roman"/>
          <w:b w:val="false"/>
          <w:i w:val="false"/>
          <w:color w:val="000000"/>
          <w:sz w:val="28"/>
        </w:rPr>
        <w:t>
      1. 2024 жылға арналған ауылдық елді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w:t>
      </w:r>
    </w:p>
    <w:bookmarkEnd w:id="1"/>
    <w:p>
      <w:pPr>
        <w:spacing w:after="0"/>
        <w:ind w:left="0"/>
        <w:jc w:val="both"/>
      </w:pPr>
      <w:r>
        <w:rPr>
          <w:rFonts w:ascii="Times New Roman"/>
          <w:b w:val="false"/>
          <w:i w:val="false"/>
          <w:color w:val="000000"/>
          <w:sz w:val="28"/>
        </w:rPr>
        <w:t>
      ауылдар, ауылдық округтер әкімдері аппараттарының мемлекеттік қызметшілеріне ұсынылсын:</w:t>
      </w:r>
    </w:p>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айқындалсын.</w:t>
      </w:r>
    </w:p>
    <w:bookmarkStart w:name="z3" w:id="2"/>
    <w:p>
      <w:pPr>
        <w:spacing w:after="0"/>
        <w:ind w:left="0"/>
        <w:jc w:val="both"/>
      </w:pPr>
      <w:r>
        <w:rPr>
          <w:rFonts w:ascii="Times New Roman"/>
          <w:b w:val="false"/>
          <w:i w:val="false"/>
          <w:color w:val="000000"/>
          <w:sz w:val="28"/>
        </w:rPr>
        <w:t>
      2. Көтерме жәрдемақы және тұрғын үй сатып алу немесе салу үшін әлеуметтік қолдау – бюджеттік кредит, басшы лауазымдардағы адамдарды қоспағанда, "Б" корпусының мемлекеттік әкімшілік қызметшілеріне беріледі.</w:t>
      </w:r>
    </w:p>
    <w:bookmarkEnd w:id="2"/>
    <w:bookmarkStart w:name="z4" w:id="3"/>
    <w:p>
      <w:pPr>
        <w:spacing w:after="0"/>
        <w:ind w:left="0"/>
        <w:jc w:val="both"/>
      </w:pPr>
      <w:r>
        <w:rPr>
          <w:rFonts w:ascii="Times New Roman"/>
          <w:b w:val="false"/>
          <w:i w:val="false"/>
          <w:color w:val="000000"/>
          <w:sz w:val="28"/>
        </w:rPr>
        <w:t>
      3. Осы шешім 2024 жылғы 1 қаңтардан бастап қолданысқа енгізіледі және ресми жариялануға жатады.</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Қ.Шынтеміров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