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b0c24" w14:textId="2ab0c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Біржан сал ауданы мәслихатының 2022 жылғы 28 желтоқсандағы № С-25/2 "2023 - 2025 жылдарға арналған Біржан сал ауданы Степняк қаласының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мәслихатының 2023 жылғы 5 желтоқсандағы № С-7/3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Біржан сал ауданының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Біржан сал ауданы мәслихатының "2023 – 2025 жылдарға арналған Біржан сал ауданы Степняк қаласының бюджеті туралы" 2022 жылғы 28 желтоқсандағы № С-25/2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2023 - 2025 жылдарға арналған Біржан сал ауданы Степняк қаласының бюджеті тиісінше 1, 2 және 3-қосымшаларға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400 344,8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18 050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382 294,8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402 545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- 2 200,2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2 200,2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Біржан сал ауданы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Н.Қуатова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С-7/3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Степняк қаласының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382294,8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С-7/3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облыстық бюджеттен берілетін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211366,8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211366,8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қаласы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211366,8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қаласы, Чапаев көшесі №1-14,16,18,20; Біржан сал көшесі №1,5,9,11,13,15,17,19,21 мекенжайы бойынша орналасқан қолданыстағы үйлердің іргелес аумақтарын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194900,7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жабдықтау желілерін ағымдағы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7086,6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Ұңғыманың қоршауын ағымдағы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С-7/3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бюджеттен берілетін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қаласы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