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2671" w14:textId="cd82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2022 жылғы 23 желтоқсандағы № 35/3 "2023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Есіл аудандық мәслихатының 2023 жылғы 7 тамыздағы № 8С-7/5 шешімі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"2023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2022 жылғы 23 желтоқсандағы № 35/3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18-бабы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(Нормативтік құқықтық актілерді мемлекеттік тіркеу тізілімінде № 32927 тіркелген),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бұйрығына сәйкес, Есіл аудандық мәслихаты ШЕШТІ:".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p>
          <w:p>
            <w:pPr>
              <w:spacing w:after="20"/>
              <w:ind w:left="20"/>
              <w:jc w:val="both"/>
            </w:pPr>
          </w:p>
          <w:p>
            <w:pPr>
              <w:spacing w:after="20"/>
              <w:ind w:left="20"/>
              <w:jc w:val="both"/>
            </w:pPr>
            <w:r>
              <w:rPr>
                <w:rFonts w:ascii="Times New Roman"/>
                <w:b/>
                <w:i/>
                <w:color w:val="000000"/>
                <w:sz w:val="20"/>
              </w:rPr>
              <w:t>7 тамыз 2023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