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ef6d" w14:textId="0fee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2022 жылғы 23 желтоқсандағы № 7С-42/2 "2023-2025 жылдарға арналған Жарқайың ауданының Державин қаласы, ауылдық округтері мен ауылдарының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2023 жылғы 5 желтоқсандағы № 8С-17/2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"2023-2025 жылдарға арналған Жарқайың ауданының Державин қаласы, ауылдық округтері мен ауылдарының бюджеттері туралы" 2022 жылғы 23 желтоқсандағы № 7С-42/2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Державин қаласының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- 236 396,7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- 52 092,9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- 13 664,9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- 170 638,9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- 240 615,7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- 4 219,0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- 4 219,0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Державин қаласының бюджетінде аудандық бюджеттен берілетін бюджеттік субвенциялар 14 289,0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Державин қаласының бюджетінде аудандық бюджеттен берілетін ағымдағы нысаналы трансферттер 156 349,9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Уәлихан ауылдық округінің бюджеті тиісінше 4, 5 және 6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- 27 428,0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- 3 931,0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- 23 497,0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- 35 628,2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-8 200,2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- 8 200,2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Уәлихан ауылдық округінің бюджетінде аудандық бюджеттен берілетін бюджеттік бюджеттік субвенциялар 12 936,0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Уәлихан ауылдық округінің бюджетінде аудандық бюджеттен берілетін ағымдағы нысаналы трансферттер 10 561,0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Костычево ауылдық округінің бюджеті тиісінше 7, 8 және 9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- 28 968,7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- 4 306,8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- 34 208,6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-5 239,9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пайдалану)- 5 239,9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Костычево ауылдық округінің бюджетінде аудандық бюджеттен берілетін бюджеттік бюджеттік субвенциялар 10 463,0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Костычево ауылдық округінің бюджетінде аудандық бюджеттен берілетін ағымдағы нысаналы трансферттер 14 073,0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Нахимов ауылдық округінің бюджеті тиісінше 10, 11 және 12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- 26 398,0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- 23 030,0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- 27 592,9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-1 194,9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- 1 194,9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Нахимов ауылдық округінің бюджетінде аудандық бюджеттен берілетін бюджеттік бюджеттік субвенциялар 12 597,0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Нахимов ауылдық округінің бюджетінде аудандық бюджеттен берілетін ағымдағы нысаналы трансферттер 10 433,0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Отрадный ауылдық округінің бюджеті тиісінше 13, 14 және 15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-30 580,0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- 3 212,0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- 27 368,0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- 32 566,8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- 1 986,8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пайдалану)- 1 986,8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Отрадный ауылдық округінің бюджетінде аудандық бюджеттен берілетін бюджеттік бюджеттік субвенциялар 11 644,0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Отрадный ауылдық округінің бюджетінде аудандық бюджеттен берілетін ағымдағы нысаналы трансферттер 15 724,0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Жаңадала ауылдық округінің бюджеті тиісінше 16, 17 және 18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- 60 907,0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- 6 651,9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- 1 231,1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- 52 753,0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- 62 021,4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-1 114,4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пайдалану)- 1 114,4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Жаңадала ауылдық округінің бюджетінде аудандық бюджеттен берілетін бюджеттік бюджеттік субвенциялар 14 666,0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Жаңадала ауылдық округінің бюджетінде аудандық бюджеттен берілетін ағымдағы нысаналы трансферттер 38 087,0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Бірсуат ауылының бюджеті тиісінше 19, 20 және 21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- 26 214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- 4 831,0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- 21 383,0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- 28 828,7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-2 614,7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- 2 614,7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Бірсуат ауылының бюджетінде аудандық бюджеттен берілетін бюджеттік бюджеттік субвенциялар 11 415,0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Бірсуат ауылының бюджетінде аудандық бюджеттен берілетін ағымдағы нысаналы трансферттер 9 968,0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Гастелло ауылының бюджеті тиісінше 22, 23 және 24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кірістер - 108 188,8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- 2 554,6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- 105 304,8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- 108 379,6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- 190,8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Гастелло ауылының бюджетінде аудандық бюджеттен берілетін бюджеттік бюджеттік субвенциялар 12 307,0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Гастелло ауылының бюджетінде аудандық бюджеттен берілетін ағымдағы нысаналы трансферттер 92 997,8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Далабай ауылының бюджеті тиісінше 25, 26 және 27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- 131 593,7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- 130 660,7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- 136 150,5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-4 556,8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- 4 556,8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Далабай ауылының бюджетінде аудандық бюджеттен берілетін бюджеттік бюджеттік субвенциялар 12 170,0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Далабай ауылының бюджетінде аудандық бюджеттен берілетін ағымдағы нысаналы трансферттер 118 490,7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Құмсуат ауылының бюджеті тиісінше 28, 29 және 30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кірістер - 23 629,0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- 2 067,0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- 21 524,0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- 24 383,5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-754,5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- 754,5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Құмсуат ауылының бюджетінде аудандық бюджеттен берілетін бюджеттік бюджеттік субвенциялар 12 740,0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Құмсуат ауылының бюджетінде аудандық бюджеттен берілетін ағымдағы нысаналы трансферттер 8 784,0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2023-2025 жылдарға арналған Львов ауылының бюджеті тиісінше 31, 32 және 33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- 25 910,0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- 27 418,0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-1 508,0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- 1 508,0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Львов ауылының бюджетінде аудандық бюджеттен берілетін бюджеттік бюджеттік субвенциялар 12 530,0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Львов ауылының бюджетінде аудандық бюджеттен берілетін ағымдағы нысаналы трансферттер 11 141,0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2023-2025 жылдарға арналған Пригород ауылының бюджеті тиісінше 34, 35 және 36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- 33 589,1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- 1 564,6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- 1 084,7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- 30 882,0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- 33 780,7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-191,6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- 191,6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Пригород ауылының бюджетінде аудандық бюджеттен берілетін бюджеттік бюджеттік субвенциялар 12 312,0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Пригород ауылының бюджетінде аудандық бюджеттен берілетін ағымдағы нысаналы трансферттер 18 570,0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2023-2025 жылдарға арналған Пятигор ауылының бюджеті тиісінше 37, 38 және 39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- 104 727,9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- 2 808,4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- 101 919,5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- 104 981,0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- 253,1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Пятигор ауылының бюджетінде аудандық бюджеттен берілетін бюджеттік бюджеттік субвенциялар 12 363,0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Пятигор ауылының бюджетінде аудандық бюджеттен берілетін ағымдағы нысаналы трансферттер 89 556,5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2023-2025 жылдарға арналған Тасөткел ауылының бюджеті тиісінше 40, 41 және 42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- 25 858,0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- 1 476,0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- 24 342,0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- 26 025,7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-167,7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Тасөткел ауылының бюджетінде аудандық бюджеттен берілетін бюджеттік бюджеттік субвенциялар 11 967,0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Тасөткел ауылының бюджетінде аудандық бюджеттен берілетін ағымдағы нысаналы трансферттер 12 375,0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2023-2025 жылдарға арналған Тассуат ауылының бюджеті тиісінше 43, 44 және 45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- 177 409,2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- 176 839,4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- 177 537,8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-128,6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Тассуат ауылының бюджетінде аудандық бюджеттен берілетін бюджеттік бюджеттік субвенциялар 12 138,0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Тассуат ауылының бюджетінде аудандық бюджеттен берілетін ағымдағы нысаналы трансферттер 164 701,4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2023-2025 жылдарға арналған Үшқарасу ауылының бюджеті тиісінше 46, 47 және 48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- 21 602,0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- 1 015,0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- 22 838,4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-1 236,4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- 1 236,4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Үшқарасу ауылының бюджетінде аудандық бюджеттен берілетін бюджеттік бюджеттік субвенциялар 12 283,0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Үшқарасу ауылының бюджетінде аудандық бюджеттен берілетін ағымдағы нысаналы трансферттер 8 304,0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2023-2025 жылдарға арналған Шойындыкөл ауылының бюджеті тиісінше 49, 50 және 51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- 37 705,9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- 8 697,4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- 4 418,1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- 24 590,4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- 38 341,1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-635,2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- 635,2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Шойындыкөл ауылының бюджетінде аудандық бюджеттен берілетін бюджеттік бюджеттік субвенциялар 12 339,0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Шойындыкөл ауылының бюджетінде аудандық бюджеттен берілетін ағымдағы нысаналы трансферттер 12 251,4 мың теңге сомасында қарастырылғаны ескерілсін.";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Ч.Канафин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Державин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Костычево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Нахимов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Отрадный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Жаңадала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Бирсуат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Гастелло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Далабай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Құмсуат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Львов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Пригород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Пятигор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Тасөткел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Тассуат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Үшқарасу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Шойындыкөл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