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12a6d" w14:textId="9612a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жылға арналған Жарқайың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&amp;#601;кімдері аппараттарының мемлекеттік қызметшілеріне көтерме жәрдемақы және тұрғын үй алу немесе салу үшін әлеуметтік қолдау көрсету туралы</w:t>
      </w:r>
    </w:p>
    <w:p>
      <w:pPr>
        <w:spacing w:after="0"/>
        <w:ind w:left="0"/>
        <w:jc w:val="both"/>
      </w:pPr>
      <w:r>
        <w:rPr>
          <w:rFonts w:ascii="Times New Roman"/>
          <w:b w:val="false"/>
          <w:i w:val="false"/>
          <w:color w:val="000000"/>
          <w:sz w:val="28"/>
        </w:rPr>
        <w:t>Ақмола облысы Жарқайың аудандық мәслихатының 2023 жылғы 13 желтоқсандағы № 8С-18/3 шешімі.</w:t>
      </w:r>
    </w:p>
    <w:p>
      <w:pPr>
        <w:spacing w:after="0"/>
        <w:ind w:left="0"/>
        <w:jc w:val="both"/>
      </w:pPr>
      <w:bookmarkStart w:name="z1"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18-бабының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9-тармақтарына</w:t>
      </w:r>
      <w:r>
        <w:rPr>
          <w:rFonts w:ascii="Times New Roman"/>
          <w:b w:val="false"/>
          <w:i w:val="false"/>
          <w:color w:val="000000"/>
          <w:sz w:val="28"/>
        </w:rPr>
        <w:t xml:space="preserve">, Қазақстан Республикасы Ұлттық экономика министрі-Премьер-Министрі орынбасарының 2024 жылғы 5 тамыздағы № 63 </w:t>
      </w:r>
      <w:r>
        <w:rPr>
          <w:rFonts w:ascii="Times New Roman"/>
          <w:b w:val="false"/>
          <w:i w:val="false"/>
          <w:color w:val="000000"/>
          <w:sz w:val="28"/>
        </w:rPr>
        <w:t>бұйрығына</w:t>
      </w:r>
      <w:r>
        <w:rPr>
          <w:rFonts w:ascii="Times New Roman"/>
          <w:b w:val="false"/>
          <w:i w:val="false"/>
          <w:color w:val="000000"/>
          <w:sz w:val="28"/>
        </w:rPr>
        <w:t xml:space="preserve"> (нормативтік-құқықтық актілерді мемлекеттік тіркеу тізілімінде № 34900 болып тіркелген), "Ауылдық елді мекендерге жұмыс істеуге және тұруға келген денсаулық сақтау, білім беру, әлеуметтік қамсыздандыру, мәдениет, спорт және аголөнеркәсіптік кешен саласындағы мамандарға, ауылдар, ауылдық округтер әкімдері аппараттарының мемлекеттік қызметшілеріне әлеуметтік қолдау шараларын ұсыну қағидаларын және мөлшерін бекіту туралы" Қазақстан Республикасы Ұлттық экономика министрінің 2014 жылғы 6 қарашадағы № 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9946 болып тіркелген) сәйкес, Жарқайың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Ақмола облысы Жарқайың аудандық мәслихатының 21.10.2024 </w:t>
      </w:r>
      <w:r>
        <w:rPr>
          <w:rFonts w:ascii="Times New Roman"/>
          <w:b w:val="false"/>
          <w:i w:val="false"/>
          <w:color w:val="000000"/>
          <w:sz w:val="28"/>
        </w:rPr>
        <w:t>№ 8С-35/3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2024 жылға арналған Жарқайың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 ауылдық округ әкімдері аппараттарының мемлекеттік қызметшілеріне:</w:t>
      </w:r>
    </w:p>
    <w:bookmarkEnd w:id="1"/>
    <w:p>
      <w:pPr>
        <w:spacing w:after="0"/>
        <w:ind w:left="0"/>
        <w:jc w:val="both"/>
      </w:pPr>
      <w:r>
        <w:rPr>
          <w:rFonts w:ascii="Times New Roman"/>
          <w:b w:val="false"/>
          <w:i w:val="false"/>
          <w:color w:val="000000"/>
          <w:sz w:val="28"/>
        </w:rPr>
        <w:t>
      1) жүз еселенген айлық есептік көрсеткішке тең сомада көтерме жәрдемақы;</w:t>
      </w:r>
    </w:p>
    <w:p>
      <w:pPr>
        <w:spacing w:after="0"/>
        <w:ind w:left="0"/>
        <w:jc w:val="both"/>
      </w:pPr>
      <w:r>
        <w:rPr>
          <w:rFonts w:ascii="Times New Roman"/>
          <w:b w:val="false"/>
          <w:i w:val="false"/>
          <w:color w:val="000000"/>
          <w:sz w:val="28"/>
        </w:rPr>
        <w:t>
      2) тұрғын үй сатып алуға немесе салуға әлеуметтік қолдау - айлық есептік көрсеткіштің екі мың еселенген мөлшерінен аспайтын сомада бюджеттік кредит ұсынылсын.</w:t>
      </w:r>
    </w:p>
    <w:bookmarkStart w:name="z3" w:id="2"/>
    <w:p>
      <w:pPr>
        <w:spacing w:after="0"/>
        <w:ind w:left="0"/>
        <w:jc w:val="both"/>
      </w:pPr>
      <w:r>
        <w:rPr>
          <w:rFonts w:ascii="Times New Roman"/>
          <w:b w:val="false"/>
          <w:i w:val="false"/>
          <w:color w:val="000000"/>
          <w:sz w:val="28"/>
        </w:rPr>
        <w:t>
      2. Осы шешім 2024 жылғы 1 қаңтарда күшіне енеді және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мәслихаты төрағасының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Ч.Канафин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