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b3e6" w14:textId="70e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27 желтоқсандағы № 14-101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68 838,3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277 851,8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131 700,9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65 669,9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33 712,3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43 817,4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36 292,8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36 845,8мың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ауыл, ауылдық округтер бюджеттерінде және кентінің бюджетінде аудандық бюджетінен берiлетiн 609 586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2024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Зеренді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