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6487" w14:textId="11e6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2023 жылғы 25 желтоқсандағы № 106/15-8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w:t>
      </w:r>
      <w:r>
        <w:rPr>
          <w:rFonts w:ascii="Times New Roman"/>
          <w:b w:val="false"/>
          <w:i w:val="false"/>
          <w:color w:val="000000"/>
          <w:sz w:val="28"/>
        </w:rPr>
        <w:t>Агроөнеркәсіптік кешенді</w:t>
      </w:r>
      <w:r>
        <w:rPr>
          <w:rFonts w:ascii="Times New Roman"/>
          <w:b w:val="false"/>
          <w:i w:val="false"/>
          <w:color w:val="000000"/>
          <w:sz w:val="28"/>
        </w:rPr>
        <w:t xml:space="preserve"> және ауылдық аумақтарды дамытуды мемлекеттік реттеу туралы", Қазақстан Республикасының Заңдарына,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Целиноград аудандық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Целиноград аудандық мәслихатының 18.10.2024 </w:t>
      </w:r>
      <w:r>
        <w:rPr>
          <w:rFonts w:ascii="Times New Roman"/>
          <w:b w:val="false"/>
          <w:i w:val="false"/>
          <w:color w:val="000000"/>
          <w:sz w:val="28"/>
        </w:rPr>
        <w:t>№ 235/31-8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2024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0"/>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3" w:id="1"/>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2023 жылғы 25 желтоқсан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Б.Куликенов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2023 </w:t>
            </w:r>
            <w:r>
              <w:rPr>
                <w:rFonts w:ascii="Times New Roman"/>
                <w:b/>
                <w:i w:val="false"/>
                <w:color w:val="000000"/>
                <w:sz w:val="20"/>
              </w:rPr>
              <w:t>жылғы</w:t>
            </w:r>
            <w:r>
              <w:rPr>
                <w:rFonts w:ascii="Times New Roman"/>
                <w:b/>
                <w:i w:val="false"/>
                <w:color w:val="000000"/>
                <w:sz w:val="20"/>
              </w:rPr>
              <w:t xml:space="preserve"> 25 </w:t>
            </w:r>
            <w:r>
              <w:rPr>
                <w:rFonts w:ascii="Times New Roman"/>
                <w:b/>
                <w:i w:val="false"/>
                <w:color w:val="000000"/>
                <w:sz w:val="20"/>
              </w:rPr>
              <w:t>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