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29e3" w14:textId="c592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Жаңаесіл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26 желтоқсандағы № 118/16-8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Жаңаесіл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51 050,4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16 371,0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34 679,4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57 306,4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-6 256,0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6 256,0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6 256,0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10.09.2024 </w:t>
      </w:r>
      <w:r>
        <w:rPr>
          <w:rFonts w:ascii="Times New Roman"/>
          <w:b w:val="false"/>
          <w:i w:val="false"/>
          <w:color w:val="000000"/>
          <w:sz w:val="28"/>
        </w:rPr>
        <w:t>№ 214/29-8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сомаларын бөлу аудан әкiмдiгiнің қаулысымен анықталады.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26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Жаңаесіл ауылдық округінің 2024 жылға арналған бюджеті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10.09.2024 </w:t>
      </w:r>
      <w:r>
        <w:rPr>
          <w:rFonts w:ascii="Times New Roman"/>
          <w:b w:val="false"/>
          <w:i w:val="false"/>
          <w:color w:val="ff0000"/>
          <w:sz w:val="28"/>
        </w:rPr>
        <w:t>№ 214/29-8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Жаңаесіл ауылдық округінің 2025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Жаңаесіл ауылдық округінің 2026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