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3418" w14:textId="6973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2023 жылғы 21 сәуірдегі № 11 "Алға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2023 жылға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Ақтөбе облысы Алға аудандық мәслихатының 2023 жылғы 27 қыркүйектегі № 68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Алға аудандық мәслихатының "Алға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2023 жылға әлеуметтік қолдау көрсету туралы" 2023 жылғы 21 сәуірдегі № 11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ШЕШТІ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