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f3fa" w14:textId="0edf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Регламентін бекіту туралы</w:t>
      </w:r>
    </w:p>
    <w:p>
      <w:pPr>
        <w:spacing w:after="0"/>
        <w:ind w:left="0"/>
        <w:jc w:val="both"/>
      </w:pPr>
      <w:r>
        <w:rPr>
          <w:rFonts w:ascii="Times New Roman"/>
          <w:b w:val="false"/>
          <w:i w:val="false"/>
          <w:color w:val="000000"/>
          <w:sz w:val="28"/>
        </w:rPr>
        <w:t>Ақтөбе облысы Байғанин аудандық мәслихатының 2023 жылғы 17 қаңтардағы № 204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 бабы </w:t>
      </w:r>
      <w:r>
        <w:rPr>
          <w:rFonts w:ascii="Times New Roman"/>
          <w:b w:val="false"/>
          <w:i w:val="false"/>
          <w:color w:val="000000"/>
          <w:sz w:val="28"/>
        </w:rPr>
        <w:t>3 тармағының</w:t>
      </w:r>
      <w:r>
        <w:rPr>
          <w:rFonts w:ascii="Times New Roman"/>
          <w:b w:val="false"/>
          <w:i w:val="false"/>
          <w:color w:val="000000"/>
          <w:sz w:val="28"/>
        </w:rPr>
        <w:t xml:space="preserve"> 5) тармақшасына сәйкес Байғанин аудандық мәслихат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Байғанин аудандық мәслихатының Регламенті</w:t>
      </w:r>
      <w:r>
        <w:rPr>
          <w:rFonts w:ascii="Times New Roman"/>
          <w:b w:val="false"/>
          <w:i w:val="false"/>
          <w:color w:val="000000"/>
          <w:sz w:val="28"/>
        </w:rPr>
        <w:t xml:space="preserve"> бекітілсін.</w:t>
      </w:r>
    </w:p>
    <w:bookmarkStart w:name="z4" w:id="0"/>
    <w:p>
      <w:pPr>
        <w:spacing w:after="0"/>
        <w:ind w:left="0"/>
        <w:jc w:val="both"/>
      </w:pPr>
      <w:r>
        <w:rPr>
          <w:rFonts w:ascii="Times New Roman"/>
          <w:b w:val="false"/>
          <w:i w:val="false"/>
          <w:color w:val="000000"/>
          <w:sz w:val="28"/>
        </w:rPr>
        <w:t>
      2. Байғанин аудандық мәслихатының 2022 жылғы 11 наурыздағы № 116 "Байғанин аудандық мәслихатының Регламентін бекіту туралы" шешімі жойылсын.</w:t>
      </w:r>
    </w:p>
    <w:bookmarkEnd w:id="0"/>
    <w:bookmarkStart w:name="z5" w:id="1"/>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2023 жылғы 17 қаңтардағы </w:t>
            </w:r>
            <w:r>
              <w:br/>
            </w:r>
            <w:r>
              <w:rPr>
                <w:rFonts w:ascii="Times New Roman"/>
                <w:b w:val="false"/>
                <w:i w:val="false"/>
                <w:color w:val="000000"/>
                <w:sz w:val="20"/>
              </w:rPr>
              <w:t>№ 204 шешімімен бекітілді</w:t>
            </w:r>
          </w:p>
        </w:tc>
      </w:tr>
    </w:tbl>
    <w:bookmarkStart w:name="z7" w:id="2"/>
    <w:p>
      <w:pPr>
        <w:spacing w:after="0"/>
        <w:ind w:left="0"/>
        <w:jc w:val="left"/>
      </w:pPr>
      <w:r>
        <w:rPr>
          <w:rFonts w:ascii="Times New Roman"/>
          <w:b/>
          <w:i w:val="false"/>
          <w:color w:val="000000"/>
        </w:rPr>
        <w:t xml:space="preserve"> Байғанин аудандық мәслихатының </w:t>
      </w:r>
      <w:r>
        <w:br/>
      </w:r>
      <w:r>
        <w:rPr>
          <w:rFonts w:ascii="Times New Roman"/>
          <w:b/>
          <w:i w:val="false"/>
          <w:color w:val="000000"/>
        </w:rPr>
        <w:t>РЕГЛАМЕНТІ</w:t>
      </w:r>
    </w:p>
    <w:bookmarkEnd w:id="2"/>
    <w:bookmarkStart w:name="z8"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Байғанин аудандық мәслихатының регламенті (бұдан әрі – Регламент) "Қазақстан Республикасындағы жергілікті мемлекеттік басқару және өзін 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Start w:name="z10" w:id="4"/>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табылады. Мәслихаттың заңды тұлға құқықтары болмайды.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Мәслихаттың қызметі </w:t>
      </w:r>
      <w:r>
        <w:rPr>
          <w:rFonts w:ascii="Times New Roman"/>
          <w:b w:val="false"/>
          <w:i w:val="false"/>
          <w:color w:val="000000"/>
          <w:sz w:val="28"/>
        </w:rPr>
        <w:t>Қазақстан Республикасының 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Start w:name="z12" w:id="5"/>
    <w:p>
      <w:pPr>
        <w:spacing w:after="0"/>
        <w:ind w:left="0"/>
        <w:jc w:val="left"/>
      </w:pPr>
      <w:r>
        <w:rPr>
          <w:rFonts w:ascii="Times New Roman"/>
          <w:b/>
          <w:i w:val="false"/>
          <w:color w:val="000000"/>
        </w:rPr>
        <w:t xml:space="preserve"> 2 - тарау. Мәслихат сессияларын өткізу тәртібі</w:t>
      </w:r>
    </w:p>
    <w:bookmarkEnd w:id="5"/>
    <w:bookmarkStart w:name="z13" w:id="6"/>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6"/>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4" w:id="7"/>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7"/>
    <w:bookmarkStart w:name="z15" w:id="8"/>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8"/>
    <w:bookmarkStart w:name="z16" w:id="9"/>
    <w:p>
      <w:pPr>
        <w:spacing w:after="0"/>
        <w:ind w:left="0"/>
        <w:jc w:val="both"/>
      </w:pPr>
      <w:r>
        <w:rPr>
          <w:rFonts w:ascii="Times New Roman"/>
          <w:b w:val="false"/>
          <w:i w:val="false"/>
          <w:color w:val="000000"/>
          <w:sz w:val="28"/>
        </w:rPr>
        <w:t>
      7. Мәслихат шешімдерді дауыс беру арқылы қабылдайды.</w:t>
      </w:r>
    </w:p>
    <w:bookmarkEnd w:id="9"/>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7" w:id="10"/>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10"/>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8" w:id="11"/>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11"/>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19" w:id="12"/>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1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20" w:id="1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3"/>
    <w:bookmarkStart w:name="z21" w:id="14"/>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14"/>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2" w:id="15"/>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15"/>
    <w:bookmarkStart w:name="z23" w:id="16"/>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16"/>
    <w:bookmarkStart w:name="z24" w:id="17"/>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17"/>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Start w:name="z25" w:id="18"/>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18"/>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26" w:id="19"/>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19"/>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Start w:name="z27" w:id="20"/>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Start w:name="z28" w:id="21"/>
    <w:p>
      <w:pPr>
        <w:spacing w:after="0"/>
        <w:ind w:left="0"/>
        <w:jc w:val="left"/>
      </w:pPr>
      <w:r>
        <w:rPr>
          <w:rFonts w:ascii="Times New Roman"/>
          <w:b/>
          <w:i w:val="false"/>
          <w:color w:val="000000"/>
        </w:rPr>
        <w:t xml:space="preserve"> 3-тарау. Мәслихат актілерін қабылдау тәртібі</w:t>
      </w:r>
    </w:p>
    <w:bookmarkEnd w:id="21"/>
    <w:bookmarkStart w:name="z29" w:id="22"/>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2"/>
    <w:bookmarkStart w:name="z30" w:id="23"/>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2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Заңнамада көзделген жағдайларды қоспағанда, мәслихаттың нормативтік құқықтық шешімдері </w:t>
      </w:r>
      <w:r>
        <w:rPr>
          <w:rFonts w:ascii="Times New Roman"/>
          <w:b w:val="false"/>
          <w:i w:val="false"/>
          <w:color w:val="000000"/>
          <w:sz w:val="28"/>
        </w:rPr>
        <w:t>Қазақстан Республикасының заңнамасында</w:t>
      </w:r>
      <w:r>
        <w:rPr>
          <w:rFonts w:ascii="Times New Roman"/>
          <w:b w:val="false"/>
          <w:i w:val="false"/>
          <w:color w:val="000000"/>
          <w:sz w:val="28"/>
        </w:rPr>
        <w:t xml:space="preserve"> белгіленген тәртіппен әділет органдарында мемлекеттік тіркелуге және жариялануға жатады.</w:t>
      </w:r>
    </w:p>
    <w:bookmarkStart w:name="z32" w:id="24"/>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24"/>
    <w:bookmarkStart w:name="z33" w:id="25"/>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25"/>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4" w:id="26"/>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6"/>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5" w:id="27"/>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27"/>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6" w:id="28"/>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2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7" w:id="29"/>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29"/>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8" w:id="30"/>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0"/>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39" w:id="31"/>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округтер әкімдері аппараттарының өкілдері қосылуы мүмкін.</w:t>
      </w:r>
    </w:p>
    <w:bookmarkEnd w:id="31"/>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Start w:name="z40" w:id="3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2"/>
    <w:bookmarkStart w:name="z41" w:id="3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33"/>
    <w:bookmarkStart w:name="z42" w:id="34"/>
    <w:p>
      <w:pPr>
        <w:spacing w:after="0"/>
        <w:ind w:left="0"/>
        <w:jc w:val="left"/>
      </w:pPr>
      <w:r>
        <w:rPr>
          <w:rFonts w:ascii="Times New Roman"/>
          <w:b/>
          <w:i w:val="false"/>
          <w:color w:val="000000"/>
        </w:rPr>
        <w:t xml:space="preserve"> 4-тарау. Есептерді тыңдау тәртібі</w:t>
      </w:r>
    </w:p>
    <w:bookmarkEnd w:id="34"/>
    <w:bookmarkStart w:name="z43" w:id="3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35"/>
    <w:bookmarkStart w:name="z44" w:id="3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36"/>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45" w:id="37"/>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37"/>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6" w:id="38"/>
    <w:p>
      <w:pPr>
        <w:spacing w:after="0"/>
        <w:ind w:left="0"/>
        <w:jc w:val="both"/>
      </w:pPr>
      <w:r>
        <w:rPr>
          <w:rFonts w:ascii="Times New Roman"/>
          <w:b w:val="false"/>
          <w:i w:val="false"/>
          <w:color w:val="000000"/>
          <w:sz w:val="28"/>
        </w:rPr>
        <w:t>
      35. Мыналар:</w:t>
      </w:r>
    </w:p>
    <w:bookmarkEnd w:id="38"/>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47" w:id="39"/>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39"/>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48" w:id="40"/>
    <w:p>
      <w:pPr>
        <w:spacing w:after="0"/>
        <w:ind w:left="0"/>
        <w:jc w:val="both"/>
      </w:pPr>
      <w:r>
        <w:rPr>
          <w:rFonts w:ascii="Times New Roman"/>
          <w:b w:val="false"/>
          <w:i w:val="false"/>
          <w:color w:val="000000"/>
          <w:sz w:val="28"/>
        </w:rPr>
        <w:t>
      37. Облыстың тексеру комиссиясы бюджеттің атқарылуы туралы есептерін мәслихат жыл сайын қарайды.</w:t>
      </w:r>
    </w:p>
    <w:bookmarkEnd w:id="40"/>
    <w:bookmarkStart w:name="z49"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Мәслихат жылына бір реттен сиретпей халық алдында мәслихаттың атқарған жұмысы, оның тұрақты комиссияларының қызметі туралы есеп береді.</w:t>
      </w:r>
    </w:p>
    <w:bookmarkEnd w:id="41"/>
    <w:bookmarkStart w:name="z51" w:id="42"/>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42"/>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Start w:name="z52" w:id="43"/>
    <w:p>
      <w:pPr>
        <w:spacing w:after="0"/>
        <w:ind w:left="0"/>
        <w:jc w:val="left"/>
      </w:pPr>
      <w:r>
        <w:rPr>
          <w:rFonts w:ascii="Times New Roman"/>
          <w:b/>
          <w:i w:val="false"/>
          <w:color w:val="000000"/>
        </w:rPr>
        <w:t xml:space="preserve"> 5-тарау. Депутаттық сауалдарды қарау тәртібі</w:t>
      </w:r>
    </w:p>
    <w:bookmarkEnd w:id="43"/>
    <w:bookmarkStart w:name="z53" w:id="44"/>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4"/>
    <w:bookmarkStart w:name="z54" w:id="45"/>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45"/>
    <w:bookmarkStart w:name="z55" w:id="46"/>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46"/>
    <w:bookmarkStart w:name="z56" w:id="47"/>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58" w:id="4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 1-параграф. Мәслихат төрағасы</w:t>
      </w:r>
    </w:p>
    <w:bookmarkEnd w:id="48"/>
    <w:bookmarkStart w:name="z59" w:id="4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4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60" w:id="50"/>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50"/>
    <w:bookmarkStart w:name="z61" w:id="51"/>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51"/>
    <w:bookmarkStart w:name="z62" w:id="52"/>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хатшыны сайлау Заңда және осы Регламентте белгіленген тәртіппен өткізіледі.</w:t>
      </w:r>
    </w:p>
    <w:bookmarkEnd w:id="52"/>
    <w:bookmarkStart w:name="z63" w:id="53"/>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53"/>
    <w:bookmarkStart w:name="z64" w:id="54"/>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54"/>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айқындалады.</w:t>
      </w:r>
    </w:p>
    <w:bookmarkStart w:name="z66" w:id="5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55"/>
    <w:bookmarkStart w:name="z67" w:id="5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5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69" w:id="57"/>
    <w:p>
      <w:pPr>
        <w:spacing w:after="0"/>
        <w:ind w:left="0"/>
        <w:jc w:val="left"/>
      </w:pPr>
      <w:r>
        <w:rPr>
          <w:rFonts w:ascii="Times New Roman"/>
          <w:b/>
          <w:i w:val="false"/>
          <w:color w:val="000000"/>
        </w:rPr>
        <w:t xml:space="preserve"> 3-параграф. Мәслихаттың тұрақты комиссиясының төрағасы</w:t>
      </w:r>
    </w:p>
    <w:bookmarkEnd w:id="57"/>
    <w:bookmarkStart w:name="z70" w:id="5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5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Start w:name="z71" w:id="59"/>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осы Регламентке және мәслихаттың шешіміне сәйкес жүзеге асырады.</w:t>
      </w:r>
    </w:p>
    <w:bookmarkStart w:name="z73" w:id="60"/>
    <w:p>
      <w:pPr>
        <w:spacing w:after="0"/>
        <w:ind w:left="0"/>
        <w:jc w:val="left"/>
      </w:pPr>
      <w:r>
        <w:rPr>
          <w:rFonts w:ascii="Times New Roman"/>
          <w:b/>
          <w:i w:val="false"/>
          <w:color w:val="000000"/>
        </w:rPr>
        <w:t xml:space="preserve"> 4-параграф. Мәслихаттың есеп комиссиясы</w:t>
      </w:r>
    </w:p>
    <w:bookmarkEnd w:id="60"/>
    <w:bookmarkStart w:name="z74" w:id="61"/>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61"/>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75" w:id="62"/>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62"/>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Start w:name="z76" w:id="63"/>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Start w:name="z77" w:id="64"/>
    <w:p>
      <w:pPr>
        <w:spacing w:after="0"/>
        <w:ind w:left="0"/>
        <w:jc w:val="left"/>
      </w:pPr>
      <w:r>
        <w:rPr>
          <w:rFonts w:ascii="Times New Roman"/>
          <w:b/>
          <w:i w:val="false"/>
          <w:color w:val="000000"/>
        </w:rPr>
        <w:t xml:space="preserve"> 5-параграф. Мәслихаттардағы депутаттық бірлестіктер</w:t>
      </w:r>
    </w:p>
    <w:bookmarkEnd w:id="64"/>
    <w:bookmarkStart w:name="z78" w:id="6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65"/>
    <w:bookmarkStart w:name="z79" w:id="6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66"/>
    <w:bookmarkStart w:name="z80" w:id="67"/>
    <w:p>
      <w:pPr>
        <w:spacing w:after="0"/>
        <w:ind w:left="0"/>
        <w:jc w:val="both"/>
      </w:pPr>
      <w:r>
        <w:rPr>
          <w:rFonts w:ascii="Times New Roman"/>
          <w:b w:val="false"/>
          <w:i w:val="false"/>
          <w:color w:val="000000"/>
          <w:sz w:val="28"/>
        </w:rPr>
        <w:t>
      62. Депутаттық бірлестіктердің мүшелері:</w:t>
      </w:r>
    </w:p>
    <w:bookmarkEnd w:id="6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Start w:name="z81" w:id="68"/>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68"/>
    <w:bookmarkStart w:name="z82" w:id="69"/>
    <w:p>
      <w:pPr>
        <w:spacing w:after="0"/>
        <w:ind w:left="0"/>
        <w:jc w:val="left"/>
      </w:pPr>
      <w:r>
        <w:rPr>
          <w:rFonts w:ascii="Times New Roman"/>
          <w:b/>
          <w:i w:val="false"/>
          <w:color w:val="000000"/>
        </w:rPr>
        <w:t xml:space="preserve"> 7-тарау. Депутаттық әдеп қағидалары</w:t>
      </w:r>
    </w:p>
    <w:bookmarkEnd w:id="69"/>
    <w:bookmarkStart w:name="z83" w:id="70"/>
    <w:p>
      <w:pPr>
        <w:spacing w:after="0"/>
        <w:ind w:left="0"/>
        <w:jc w:val="both"/>
      </w:pPr>
      <w:r>
        <w:rPr>
          <w:rFonts w:ascii="Times New Roman"/>
          <w:b w:val="false"/>
          <w:i w:val="false"/>
          <w:color w:val="000000"/>
          <w:sz w:val="28"/>
        </w:rPr>
        <w:t>
      64. Мәслихат депутаттары:</w:t>
      </w:r>
    </w:p>
    <w:bookmarkEnd w:id="70"/>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4" w:id="71"/>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71"/>
    <w:bookmarkStart w:name="z85" w:id="72"/>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72"/>
    <w:bookmarkStart w:name="z86" w:id="73"/>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73"/>
    <w:bookmarkStart w:name="z87" w:id="74"/>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Start w:name="z89" w:id="75"/>
    <w:p>
      <w:pPr>
        <w:spacing w:after="0"/>
        <w:ind w:left="0"/>
        <w:jc w:val="left"/>
      </w:pPr>
      <w:r>
        <w:rPr>
          <w:rFonts w:ascii="Times New Roman"/>
          <w:b/>
          <w:i w:val="false"/>
          <w:color w:val="000000"/>
        </w:rPr>
        <w:t xml:space="preserve"> 8-тарау. Мәслихат депутаттарының біліктілігін арттыру</w:t>
      </w:r>
    </w:p>
    <w:bookmarkEnd w:id="75"/>
    <w:bookmarkStart w:name="z90" w:id="7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76"/>
    <w:bookmarkStart w:name="z91" w:id="7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77"/>
    <w:bookmarkStart w:name="z92" w:id="7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78"/>
    <w:bookmarkStart w:name="z93" w:id="7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79"/>
    <w:bookmarkStart w:name="z94" w:id="8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80"/>
    <w:bookmarkStart w:name="z95" w:id="81"/>
    <w:p>
      <w:pPr>
        <w:spacing w:after="0"/>
        <w:ind w:left="0"/>
        <w:jc w:val="left"/>
      </w:pPr>
      <w:r>
        <w:rPr>
          <w:rFonts w:ascii="Times New Roman"/>
          <w:b/>
          <w:i w:val="false"/>
          <w:color w:val="000000"/>
        </w:rPr>
        <w:t xml:space="preserve"> 9-тарау. Мәслихат аппаратының жұмысын ұйымдастыру</w:t>
      </w:r>
    </w:p>
    <w:bookmarkEnd w:id="81"/>
    <w:bookmarkStart w:name="z96" w:id="8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 Мәслихат аппараты жергілікті бюджеттің қаражаты есебінен қамтылатын мемлекеттік мекеме болып табылады.</w:t>
      </w:r>
    </w:p>
    <w:bookmarkEnd w:id="82"/>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7" w:id="83"/>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83"/>
    <w:bookmarkStart w:name="z98" w:id="84"/>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84"/>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