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5730" w14:textId="6dd5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Қарауылкелді ауылдық округі әкімінің 2023 жылғы 16 наурыздағы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2023 жылғы 13 шілдедегі № 99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 ветеринариялық бақылау және қадағалау комитетінің Байғанин аудандық аумақтық инспекциясы басшысының 2023 жылғы 11 шілдедегі № 02-08-04/95 ұсынысы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Қарауылкелді ауылдық округінің Қарауылкелді ауылы Әшім Төленов көшесі № 19, Қазақстан көшесі № 77 А, Мәншүк Мәметова № 6, Құрманғазы көшесі № 39 үйлеріне мүйізді ірі-қара малдар арасынан бруцеллез ауруының ошақтарын жою бойынша ветеринариялық іс-шаралары жүргізілгендігіне байланысты, белгіленген шектеу іс-шаралары 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Қарауылкелді ауылдық округі әкімінің "Шектеу іс-шараларын белгілеу туралы" 2023 жылғы 16 наурыздағы № 38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Байғанин ауданы Қарауылкелді ауылдық округі әкімінің аппараты" мемлекеттік мекемесі заңнамада белгіленген тәртіппен осы шешімді оны ресми жариялағаннан кейін Байғанин аудандық әкімдігінің интернет-ресурсында орналастыруды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