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c114" w14:textId="0b6c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әлеуметтік қолдау көрсету туралы</w:t>
      </w:r>
    </w:p>
    <w:p>
      <w:pPr>
        <w:spacing w:after="0"/>
        <w:ind w:left="0"/>
        <w:jc w:val="both"/>
      </w:pPr>
      <w:r>
        <w:rPr>
          <w:rFonts w:ascii="Times New Roman"/>
          <w:b w:val="false"/>
          <w:i w:val="false"/>
          <w:color w:val="000000"/>
          <w:sz w:val="28"/>
        </w:rPr>
        <w:t>Ақтөбе облысы Мәртөк аудандық мәслихатының 2023 жылғы 28 сәуірдегі № 8 шешімі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келесі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Мәртөк аудандық мәслихатының интернет-ресурсында орналасуды қамтамасыз етсін.</w:t>
      </w:r>
    </w:p>
    <w:bookmarkStart w:name="z5" w:id="3"/>
    <w:p>
      <w:pPr>
        <w:spacing w:after="0"/>
        <w:ind w:left="0"/>
        <w:jc w:val="both"/>
      </w:pPr>
      <w:r>
        <w:rPr>
          <w:rFonts w:ascii="Times New Roman"/>
          <w:b w:val="false"/>
          <w:i w:val="false"/>
          <w:color w:val="000000"/>
          <w:sz w:val="28"/>
        </w:rPr>
        <w:t>
      3. Осы шешімнің орындалуын бақылау жетекшілік ететін аудан әкімінің орынбасарына және аудандық мәслихаттың қаржы, бюджет, кәсіпкерлікті дамыту және ауылшаруашылығы мәселелері жөніндегі тұрақты комиссиясының төрағасына жүктелсін.</w:t>
      </w:r>
    </w:p>
    <w:bookmarkEnd w:id="3"/>
    <w:bookmarkStart w:name="z6" w:id="4"/>
    <w:p>
      <w:pPr>
        <w:spacing w:after="0"/>
        <w:ind w:left="0"/>
        <w:jc w:val="both"/>
      </w:pPr>
      <w:r>
        <w:rPr>
          <w:rFonts w:ascii="Times New Roman"/>
          <w:b w:val="false"/>
          <w:i w:val="false"/>
          <w:color w:val="000000"/>
          <w:sz w:val="28"/>
        </w:rPr>
        <w:t>
      4. Осы шешім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