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a3a1" w14:textId="802a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2018 жылғы 13 наурыздағы № 141 "Мәртөк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2023 жылғы 28 сәуірдегі № 18 шешімі. Күші жойылды - Ақтөбе облысы Мәртөк аудандық мәслихатының 2023 жылғы 28 тамыздағы № 40 шешімімен</w:t>
      </w:r>
    </w:p>
    <w:p>
      <w:pPr>
        <w:spacing w:after="0"/>
        <w:ind w:left="0"/>
        <w:jc w:val="both"/>
      </w:pPr>
      <w:r>
        <w:rPr>
          <w:rFonts w:ascii="Times New Roman"/>
          <w:b w:val="false"/>
          <w:i w:val="false"/>
          <w:color w:val="ff0000"/>
          <w:sz w:val="28"/>
        </w:rPr>
        <w:t xml:space="preserve">
      Ескерту. Күші жойылды - Ақтөбе облысы Мәртөк аудандық мәслихатының 28.08.2023 </w:t>
      </w:r>
      <w:r>
        <w:rPr>
          <w:rFonts w:ascii="Times New Roman"/>
          <w:b w:val="false"/>
          <w:i w:val="false"/>
          <w:color w:val="ff0000"/>
          <w:sz w:val="28"/>
        </w:rPr>
        <w:t>№ 40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"Мәртөк аудандық мәслихатының аппараты" мемлекеттік мекемесінің "Б" корпусы мемелекеттік әкімшілік қызметшілерінің қызметін бағалаудың Әдістемесін бекіту туралы" 2018 жылғы 13 наурыздағы № 141 (Нормативтік құқықтық актілерді мемлекеттік тіркеу Тізілімінде № 3-8-168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"Мәртөк аудандық мәслихатының аппараты" мемлекеттік мекемесінің "Б" корпусы мемелекеттік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шешімнің орындалуын бақылау аудандық мәслихаттың аппарат басшысына жүктелсін.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2023 жылғы 28 сәуірдегі № 18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2018 жылғы 13 наурыздағы № 141 шешімімен бекітілген</w:t>
            </w:r>
          </w:p>
        </w:tc>
      </w:tr>
    </w:tbl>
    <w:bookmarkStart w:name="z7" w:id="4"/>
    <w:p>
      <w:pPr>
        <w:spacing w:after="0"/>
        <w:ind w:left="0"/>
        <w:jc w:val="left"/>
      </w:pPr>
      <w:r>
        <w:rPr>
          <w:rFonts w:ascii="Times New Roman"/>
          <w:b/>
          <w:i w:val="false"/>
          <w:color w:val="000000"/>
        </w:rPr>
        <w:t xml:space="preserve"> "Мәртөк аудандық мәслихатының аппараты" мемлекеттік мекемесінің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bookmarkEnd w:id="4"/>
    <w:p>
      <w:pPr>
        <w:spacing w:after="0"/>
        <w:ind w:left="0"/>
        <w:jc w:val="both"/>
      </w:pPr>
      <w:r>
        <w:rPr>
          <w:rFonts w:ascii="Times New Roman"/>
          <w:b w:val="false"/>
          <w:i w:val="false"/>
          <w:color w:val="000000"/>
          <w:sz w:val="28"/>
        </w:rPr>
        <w:t xml:space="preserve">
      1. Осы "Мәртөк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Үлгілік әдістемесі) сәйкес әзірленген және "Мәртөк аудандық мәслихатының аппараты" мемлекеттік мекемесінің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"Мәртөк аудандық мәслихатының аппараты" мемлекеттік мекемесінің "Б" корпусы мемлекеттік әкімшілік қызметшілерінің қызметін бағалау әдістемесі Үлгілік әдістеменің негізінде мемлекеттік орган қызметінің ерекшелігін есепке ала отырып бекітіледі.</w:t>
      </w:r>
    </w:p>
    <w:p>
      <w:pPr>
        <w:spacing w:after="0"/>
        <w:ind w:left="0"/>
        <w:jc w:val="both"/>
      </w:pPr>
      <w:r>
        <w:rPr>
          <w:rFonts w:ascii="Times New Roman"/>
          <w:b w:val="false"/>
          <w:i w:val="false"/>
          <w:color w:val="000000"/>
          <w:sz w:val="28"/>
        </w:rPr>
        <w:t>
      3.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аудандық мәслихаттың аппарат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аудандық мәслихаттың аппарат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аудандық мәслихаттың аппарат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аудандық мәслихаттың аппарат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"Е-қызмет" персоналды басқару бойынша ақпараттық жүйе (бұдан әрі – ақпараттық жүйе) арқылы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міндеттерін атқару жүктелген бас маман (бұдан әрі – бас маман),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мемлекеттік орган бөлімше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Бас маман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маманға және калибрлеу сессияларының қатысушыларына ғана белгілі болады.</w:t>
      </w:r>
    </w:p>
    <w:p>
      <w:pPr>
        <w:spacing w:after="0"/>
        <w:ind w:left="0"/>
        <w:jc w:val="left"/>
      </w:pPr>
      <w:r>
        <w:rPr>
          <w:rFonts w:ascii="Times New Roman"/>
          <w:b/>
          <w:i w:val="false"/>
          <w:color w:val="000000"/>
        </w:rPr>
        <w:t xml:space="preserve"> 2-тарау. Аудандық мәслихаттың аппарат басшысын НМИ қол жеткізуі бойынша бағалау тәртібі</w:t>
      </w:r>
    </w:p>
    <w:p>
      <w:pPr>
        <w:spacing w:after="0"/>
        <w:ind w:left="0"/>
        <w:jc w:val="both"/>
      </w:pPr>
      <w:r>
        <w:rPr>
          <w:rFonts w:ascii="Times New Roman"/>
          <w:b w:val="false"/>
          <w:i w:val="false"/>
          <w:color w:val="000000"/>
          <w:sz w:val="28"/>
        </w:rPr>
        <w:t>
      22. Аудандық мәслихаттың аппарат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23. НМИ-ды бағалаушы адаммен бас маманның келісімімен Үлгілік әдістеменің 1-қосымшасына сәйкес нысан бойынша бағаланатын кезең басталғаннан кейін он жұмыс күні ішінде жасалатын аудандық мәслихаттың аппарат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Аудандық мәслихаттың аппарат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Үлгілік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бас маман аудандық мәслихаттың аппарат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30. "Б" корпусының қызметшілерін саралау әдісі бойынша бағалауды аудандық мәслихаттың аппарат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w:t>
      </w:r>
    </w:p>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w:t>
      </w:r>
    </w:p>
    <w:p>
      <w:pPr>
        <w:spacing w:after="0"/>
        <w:ind w:left="0"/>
        <w:jc w:val="both"/>
      </w:pPr>
      <w:r>
        <w:rPr>
          <w:rFonts w:ascii="Times New Roman"/>
          <w:b w:val="false"/>
          <w:i w:val="false"/>
          <w:color w:val="000000"/>
          <w:sz w:val="28"/>
        </w:rPr>
        <w:t>
      Аудандық мәслихаттың аппарат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аудандық мәслихаттың аппарат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37.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41. Бас маман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