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a9f6" w14:textId="8eaa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2022 жылғы 26 желтоқсандағы № 267 "2023–2025 жылдарға арналған Темір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24 шілдедегі № 64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 жылғы 26 желтоқсандағы № 267 "2023–2025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8 536 020,3 мың теңге, оның ішінде:</w:t>
      </w:r>
    </w:p>
    <w:p>
      <w:pPr>
        <w:spacing w:after="0"/>
        <w:ind w:left="0"/>
        <w:jc w:val="both"/>
      </w:pPr>
      <w:r>
        <w:rPr>
          <w:rFonts w:ascii="Times New Roman"/>
          <w:b w:val="false"/>
          <w:i w:val="false"/>
          <w:color w:val="000000"/>
          <w:sz w:val="28"/>
        </w:rPr>
        <w:t>
      салықтық түсімдер – 4 347 670 мың теңге;</w:t>
      </w:r>
    </w:p>
    <w:p>
      <w:pPr>
        <w:spacing w:after="0"/>
        <w:ind w:left="0"/>
        <w:jc w:val="both"/>
      </w:pPr>
      <w:r>
        <w:rPr>
          <w:rFonts w:ascii="Times New Roman"/>
          <w:b w:val="false"/>
          <w:i w:val="false"/>
          <w:color w:val="000000"/>
          <w:sz w:val="28"/>
        </w:rPr>
        <w:t>
      салықтық емес түсімдер – 8 884 мың теңге;</w:t>
      </w:r>
    </w:p>
    <w:p>
      <w:pPr>
        <w:spacing w:after="0"/>
        <w:ind w:left="0"/>
        <w:jc w:val="both"/>
      </w:pPr>
      <w:r>
        <w:rPr>
          <w:rFonts w:ascii="Times New Roman"/>
          <w:b w:val="false"/>
          <w:i w:val="false"/>
          <w:color w:val="000000"/>
          <w:sz w:val="28"/>
        </w:rPr>
        <w:t>
      негізгі капиталды сатудан түсетін түсімдер – 23 000 мың теңге;</w:t>
      </w:r>
    </w:p>
    <w:p>
      <w:pPr>
        <w:spacing w:after="0"/>
        <w:ind w:left="0"/>
        <w:jc w:val="both"/>
      </w:pPr>
      <w:r>
        <w:rPr>
          <w:rFonts w:ascii="Times New Roman"/>
          <w:b w:val="false"/>
          <w:i w:val="false"/>
          <w:color w:val="000000"/>
          <w:sz w:val="28"/>
        </w:rPr>
        <w:t>
      трансферттер түсімдері – 4 156 466,3 мың теңге;</w:t>
      </w:r>
    </w:p>
    <w:p>
      <w:pPr>
        <w:spacing w:after="0"/>
        <w:ind w:left="0"/>
        <w:jc w:val="both"/>
      </w:pPr>
      <w:r>
        <w:rPr>
          <w:rFonts w:ascii="Times New Roman"/>
          <w:b w:val="false"/>
          <w:i w:val="false"/>
          <w:color w:val="000000"/>
          <w:sz w:val="28"/>
        </w:rPr>
        <w:t>
      2) шығындар – 9 220 372,1 мың теңге;</w:t>
      </w:r>
    </w:p>
    <w:p>
      <w:pPr>
        <w:spacing w:after="0"/>
        <w:ind w:left="0"/>
        <w:jc w:val="both"/>
      </w:pPr>
      <w:r>
        <w:rPr>
          <w:rFonts w:ascii="Times New Roman"/>
          <w:b w:val="false"/>
          <w:i w:val="false"/>
          <w:color w:val="000000"/>
          <w:sz w:val="28"/>
        </w:rPr>
        <w:t>
      3) таза бюджеттік кредиттеу – -36 385 мың теңге, оның ішінде:</w:t>
      </w:r>
    </w:p>
    <w:p>
      <w:pPr>
        <w:spacing w:after="0"/>
        <w:ind w:left="0"/>
        <w:jc w:val="both"/>
      </w:pPr>
      <w:r>
        <w:rPr>
          <w:rFonts w:ascii="Times New Roman"/>
          <w:b w:val="false"/>
          <w:i w:val="false"/>
          <w:color w:val="000000"/>
          <w:sz w:val="28"/>
        </w:rPr>
        <w:t>
      бюджеттік кредиттер – 67 275 мың теңге;</w:t>
      </w:r>
    </w:p>
    <w:p>
      <w:pPr>
        <w:spacing w:after="0"/>
        <w:ind w:left="0"/>
        <w:jc w:val="both"/>
      </w:pPr>
      <w:r>
        <w:rPr>
          <w:rFonts w:ascii="Times New Roman"/>
          <w:b w:val="false"/>
          <w:i w:val="false"/>
          <w:color w:val="000000"/>
          <w:sz w:val="28"/>
        </w:rPr>
        <w:t>
      бюджеттік кредиттерді өтеу – 103 660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-647 966,8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647 966,8 мың теңге, оның ішінде:</w:t>
      </w:r>
    </w:p>
    <w:p>
      <w:pPr>
        <w:spacing w:after="0"/>
        <w:ind w:left="0"/>
        <w:jc w:val="both"/>
      </w:pPr>
      <w:r>
        <w:rPr>
          <w:rFonts w:ascii="Times New Roman"/>
          <w:b w:val="false"/>
          <w:i w:val="false"/>
          <w:color w:val="000000"/>
          <w:sz w:val="28"/>
        </w:rPr>
        <w:t>
      қарыздар түсімі – 67 275 мың теңге;</w:t>
      </w:r>
    </w:p>
    <w:p>
      <w:pPr>
        <w:spacing w:after="0"/>
        <w:ind w:left="0"/>
        <w:jc w:val="both"/>
      </w:pPr>
      <w:r>
        <w:rPr>
          <w:rFonts w:ascii="Times New Roman"/>
          <w:b w:val="false"/>
          <w:i w:val="false"/>
          <w:color w:val="000000"/>
          <w:sz w:val="28"/>
        </w:rPr>
        <w:t>
      қарыздарды өтеу – 103 660 мың теңге;</w:t>
      </w:r>
    </w:p>
    <w:p>
      <w:pPr>
        <w:spacing w:after="0"/>
        <w:ind w:left="0"/>
        <w:jc w:val="both"/>
      </w:pPr>
      <w:r>
        <w:rPr>
          <w:rFonts w:ascii="Times New Roman"/>
          <w:b w:val="false"/>
          <w:i w:val="false"/>
          <w:color w:val="000000"/>
          <w:sz w:val="28"/>
        </w:rPr>
        <w:t>
      бюджет қаражатының пайдаланылатын қалдықтары – 684 351,8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2023 жылға арналған аудандық бюджетте облыстық бюджеттен нысаналы ағымдағы трансферттер және даму трансферттердің түсімдері ескерілсін: </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біліктілік жүйесін дамытуға;</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7)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8)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xml:space="preserve">
      10) аудандық маңызы бар автомобиль жолдарын және елді – мекендердің көшелерін күрделі және орташа жөндеуге; </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12) 2021 – 2025 жылдарға арналған кәсіпкерлікті дамыту жөніндегі ұлттық жоба шеңберінде индустриялық инфрақұрылымды дамытуға;</w:t>
      </w:r>
    </w:p>
    <w:p>
      <w:pPr>
        <w:spacing w:after="0"/>
        <w:ind w:left="0"/>
        <w:jc w:val="both"/>
      </w:pPr>
      <w:r>
        <w:rPr>
          <w:rFonts w:ascii="Times New Roman"/>
          <w:b w:val="false"/>
          <w:i w:val="false"/>
          <w:color w:val="000000"/>
          <w:sz w:val="28"/>
        </w:rPr>
        <w:t>
      13) көп пәтерлі тұрғын үйлерді күрделі жөндеуге;</w:t>
      </w:r>
    </w:p>
    <w:p>
      <w:pPr>
        <w:spacing w:after="0"/>
        <w:ind w:left="0"/>
        <w:jc w:val="both"/>
      </w:pPr>
      <w:r>
        <w:rPr>
          <w:rFonts w:ascii="Times New Roman"/>
          <w:b w:val="false"/>
          <w:i w:val="false"/>
          <w:color w:val="000000"/>
          <w:sz w:val="28"/>
        </w:rPr>
        <w:t>
      14) елді мекендерді абаттандыру және көгалдандыруға.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6"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 – 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"9-1. 2023 жылға арналған аудандық бюджетте функцияларды беруге байланысты республикалық бюджеттің шығындарын өтеуге арналған трансферттер көзделсін.</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2023 жылға арналған ауданның жергілікті атқарушы органының резерві 0 теңге сомасында бекітілсін.".</w:t>
      </w:r>
    </w:p>
    <w:bookmarkStart w:name="z8"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24 шілдедегі № 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26 желтоқсандағы № 267 шешіміне 1 – қосымша</w:t>
            </w:r>
          </w:p>
        </w:tc>
      </w:tr>
    </w:tbl>
    <w:p>
      <w:pPr>
        <w:spacing w:after="0"/>
        <w:ind w:left="0"/>
        <w:jc w:val="left"/>
      </w:pPr>
      <w:r>
        <w:rPr>
          <w:rFonts w:ascii="Times New Roman"/>
          <w:b/>
          <w:i w:val="false"/>
          <w:color w:val="000000"/>
        </w:rPr>
        <w:t xml:space="preserve"> 2023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647966,8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