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287a6" w14:textId="73287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Ойыл аудандық мәслихатының 2018 жылғы 26 наурыздағы № 182 "Ойыл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шешіміне өзгеріс енгізу туралы</w:t>
      </w:r>
    </w:p>
    <w:p>
      <w:pPr>
        <w:spacing w:after="0"/>
        <w:ind w:left="0"/>
        <w:jc w:val="both"/>
      </w:pPr>
      <w:r>
        <w:rPr>
          <w:rFonts w:ascii="Times New Roman"/>
          <w:b w:val="false"/>
          <w:i w:val="false"/>
          <w:color w:val="000000"/>
          <w:sz w:val="28"/>
        </w:rPr>
        <w:t>Ақтөбе облысы Ойыл аудандық мәслихатының 2023 жылғы 21 сәуірдегі № 21 шешімі</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 - 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№16299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Ойыл аудандық мәcлихаты ШЕШТІ:</w:t>
      </w:r>
    </w:p>
    <w:bookmarkEnd w:id="0"/>
    <w:bookmarkStart w:name="z3" w:id="1"/>
    <w:p>
      <w:pPr>
        <w:spacing w:after="0"/>
        <w:ind w:left="0"/>
        <w:jc w:val="both"/>
      </w:pPr>
      <w:r>
        <w:rPr>
          <w:rFonts w:ascii="Times New Roman"/>
          <w:b w:val="false"/>
          <w:i w:val="false"/>
          <w:color w:val="000000"/>
          <w:sz w:val="28"/>
        </w:rPr>
        <w:t xml:space="preserve">
      1. Ойыл аудандық мәслихатының 2018 жылғы 26 наурыздағы № 182 "Ойыл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3-11-126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p>
      <w:pPr>
        <w:spacing w:after="0"/>
        <w:ind w:left="0"/>
        <w:jc w:val="both"/>
      </w:pPr>
      <w:r>
        <w:rPr>
          <w:rFonts w:ascii="Times New Roman"/>
          <w:b w:val="false"/>
          <w:i w:val="false"/>
          <w:color w:val="000000"/>
          <w:sz w:val="28"/>
        </w:rPr>
        <w:t xml:space="preserve">
      көрсетілген шешіммен бекітілген "Ойыл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жаңа редакцияда жазылсын.</w:t>
      </w:r>
    </w:p>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Займолдин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аудандық мәслихатының 2023 жылғы 21 сәуірдегі № 21 шешімімен бекітілген</w:t>
            </w:r>
          </w:p>
        </w:tc>
      </w:tr>
    </w:tbl>
    <w:p>
      <w:pPr>
        <w:spacing w:after="0"/>
        <w:ind w:left="0"/>
        <w:jc w:val="left"/>
      </w:pPr>
      <w:r>
        <w:rPr>
          <w:rFonts w:ascii="Times New Roman"/>
          <w:b/>
          <w:i w:val="false"/>
          <w:color w:val="000000"/>
        </w:rPr>
        <w:t xml:space="preserve"> "Ойыл аудандық мәслихатының аппараты" мемлекеттік мекемесінің "Б" корпусы мемлекеттік әкімшілік қызметшілерінің қызметін бағалаудың Әдістемесі </w:t>
      </w:r>
      <w:r>
        <w:br/>
      </w:r>
      <w:r>
        <w:rPr>
          <w:rFonts w:ascii="Times New Roman"/>
          <w:b/>
          <w:i w:val="false"/>
          <w:color w:val="000000"/>
        </w:rPr>
        <w:t>1-тарау. Жалпы ережелер</w:t>
      </w:r>
    </w:p>
    <w:p>
      <w:pPr>
        <w:spacing w:after="0"/>
        <w:ind w:left="0"/>
        <w:jc w:val="both"/>
      </w:pPr>
      <w:r>
        <w:rPr>
          <w:rFonts w:ascii="Times New Roman"/>
          <w:b w:val="false"/>
          <w:i w:val="false"/>
          <w:color w:val="000000"/>
          <w:sz w:val="28"/>
        </w:rPr>
        <w:t xml:space="preserve">
      1. Осы "Ойыл аудандық мәслихатының аппараты" мемлекеттік мекемесінің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 - 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3-11-126 болып тіркелген) бұйрығының </w:t>
      </w:r>
      <w:r>
        <w:rPr>
          <w:rFonts w:ascii="Times New Roman"/>
          <w:b w:val="false"/>
          <w:i w:val="false"/>
          <w:color w:val="000000"/>
          <w:sz w:val="28"/>
        </w:rPr>
        <w:t>2 - қосымшасына</w:t>
      </w:r>
      <w:r>
        <w:rPr>
          <w:rFonts w:ascii="Times New Roman"/>
          <w:b w:val="false"/>
          <w:i w:val="false"/>
          <w:color w:val="000000"/>
          <w:sz w:val="28"/>
        </w:rPr>
        <w:t xml:space="preserve"> (бұдан әрі - Үлгілік әдістемесі) сәйкес әзірленген және "Ойыл аудандық мәслихатының аппараты" мемлекеттік мекемесінің (бұдан әрі – мәслихат аппараты) "Б" корпусы мемлекеттік әкімшілік қызметшілерінің қызметін бағалаудың тәртібін айқындайды.</w:t>
      </w:r>
    </w:p>
    <w:p>
      <w:pPr>
        <w:spacing w:after="0"/>
        <w:ind w:left="0"/>
        <w:jc w:val="both"/>
      </w:pPr>
      <w:r>
        <w:rPr>
          <w:rFonts w:ascii="Times New Roman"/>
          <w:b w:val="false"/>
          <w:i w:val="false"/>
          <w:color w:val="000000"/>
          <w:sz w:val="28"/>
        </w:rPr>
        <w:t>
      2. Осы Әдістемеде пайдаланылатын негізгі ұғымдар:</w:t>
      </w:r>
    </w:p>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мәслихат аппаратының басшысы– Е-2 санатының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жоспарлау жүйесінің құжаттарына, оның ішінде ұлттық жобаларға,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p>
      <w:pPr>
        <w:spacing w:after="0"/>
        <w:ind w:left="0"/>
        <w:jc w:val="both"/>
      </w:pPr>
      <w:r>
        <w:rPr>
          <w:rFonts w:ascii="Times New Roman"/>
          <w:b w:val="false"/>
          <w:i w:val="false"/>
          <w:color w:val="000000"/>
          <w:sz w:val="28"/>
        </w:rPr>
        <w:t>
      7. Бағалау нәтижелері мынадай саралау бойынша қойылады:</w:t>
      </w:r>
    </w:p>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p>
      <w:pPr>
        <w:spacing w:after="0"/>
        <w:ind w:left="0"/>
        <w:jc w:val="both"/>
      </w:pPr>
      <w:r>
        <w:rPr>
          <w:rFonts w:ascii="Times New Roman"/>
          <w:b w:val="false"/>
          <w:i w:val="false"/>
          <w:color w:val="000000"/>
          <w:sz w:val="28"/>
        </w:rPr>
        <w:t>
      10. Бағалауды ұйымдастырушылық сүйемелдеуді функционалдық міндеттеріне, кадр қызметінің жұмысын жүргізу кіретін мәслихат аппаратының бас маманы (бұдан әрі – бас маман), соның ішінде ақпараттық жүйе арқылы қамтамасыз етеді.</w:t>
      </w:r>
    </w:p>
    <w:p>
      <w:pPr>
        <w:spacing w:after="0"/>
        <w:ind w:left="0"/>
        <w:jc w:val="both"/>
      </w:pPr>
      <w:r>
        <w:rPr>
          <w:rFonts w:ascii="Times New Roman"/>
          <w:b w:val="false"/>
          <w:i w:val="false"/>
          <w:color w:val="000000"/>
          <w:sz w:val="28"/>
        </w:rPr>
        <w:t>
      Бұл ретте бас маманмен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p>
      <w:pPr>
        <w:spacing w:after="0"/>
        <w:ind w:left="0"/>
        <w:jc w:val="both"/>
      </w:pPr>
      <w:r>
        <w:rPr>
          <w:rFonts w:ascii="Times New Roman"/>
          <w:b w:val="false"/>
          <w:i w:val="false"/>
          <w:color w:val="000000"/>
          <w:sz w:val="28"/>
        </w:rPr>
        <w:t>
      11. Бас маман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калибрлеу сессиясын өткізу жөнінде еркін нысанда тиісті өтінішпен жүгінеді.</w:t>
      </w:r>
    </w:p>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мәслихат аппаратында, сондай-ақ техникалық мүмкіндік болған кезде ақпараттық жүйеде сақталады.</w:t>
      </w:r>
    </w:p>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бас маманмен қарастырады.</w:t>
      </w:r>
    </w:p>
    <w:p>
      <w:pPr>
        <w:spacing w:after="0"/>
        <w:ind w:left="0"/>
        <w:jc w:val="both"/>
      </w:pPr>
      <w:r>
        <w:rPr>
          <w:rFonts w:ascii="Times New Roman"/>
          <w:b w:val="false"/>
          <w:i w:val="false"/>
          <w:color w:val="000000"/>
          <w:sz w:val="28"/>
        </w:rPr>
        <w:t>
      17. Бағалаушы адам мыналарға жауапты болады:</w:t>
      </w:r>
    </w:p>
    <w:p>
      <w:pPr>
        <w:spacing w:after="0"/>
        <w:ind w:left="0"/>
        <w:jc w:val="both"/>
      </w:pPr>
      <w:r>
        <w:rPr>
          <w:rFonts w:ascii="Times New Roman"/>
          <w:b w:val="false"/>
          <w:i w:val="false"/>
          <w:color w:val="000000"/>
          <w:sz w:val="28"/>
        </w:rPr>
        <w:t>
      1) мемлекеттік орган стратегиялық мақсаттары, мемлекеттік орган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p>
      <w:pPr>
        <w:spacing w:after="0"/>
        <w:ind w:left="0"/>
        <w:jc w:val="both"/>
      </w:pPr>
      <w:r>
        <w:rPr>
          <w:rFonts w:ascii="Times New Roman"/>
          <w:b w:val="false"/>
          <w:i w:val="false"/>
          <w:color w:val="000000"/>
          <w:sz w:val="28"/>
        </w:rPr>
        <w:t>
      18. Бағаланатын адам мыналарға жауапты болады:</w:t>
      </w:r>
    </w:p>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p>
      <w:pPr>
        <w:spacing w:after="0"/>
        <w:ind w:left="0"/>
        <w:jc w:val="both"/>
      </w:pPr>
      <w:r>
        <w:rPr>
          <w:rFonts w:ascii="Times New Roman"/>
          <w:b w:val="false"/>
          <w:i w:val="false"/>
          <w:color w:val="000000"/>
          <w:sz w:val="28"/>
        </w:rPr>
        <w:t>
      19. Бас маман мыналарға жауапты болады:</w:t>
      </w:r>
    </w:p>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p>
      <w:pPr>
        <w:spacing w:after="0"/>
        <w:ind w:left="0"/>
        <w:jc w:val="both"/>
      </w:pPr>
      <w:r>
        <w:rPr>
          <w:rFonts w:ascii="Times New Roman"/>
          <w:b w:val="false"/>
          <w:i w:val="false"/>
          <w:color w:val="000000"/>
          <w:sz w:val="28"/>
        </w:rPr>
        <w:t>
      20. Бағалау нәтижелері бағаланатын адамға, бағалаушы адамға, бас маманға және калибрлеу сессияларының қатысушыларына ғана белгілі болуы мүмкін.</w:t>
      </w:r>
    </w:p>
    <w:p>
      <w:pPr>
        <w:spacing w:after="0"/>
        <w:ind w:left="0"/>
        <w:jc w:val="left"/>
      </w:pPr>
      <w:r>
        <w:rPr>
          <w:rFonts w:ascii="Times New Roman"/>
          <w:b/>
          <w:i w:val="false"/>
          <w:color w:val="000000"/>
        </w:rPr>
        <w:t xml:space="preserve"> 2 - тарау. Мәслихат аппаратының басшысын НМИ қол жеткізуі бойынша бағалау тәртібі</w:t>
      </w:r>
    </w:p>
    <w:p>
      <w:pPr>
        <w:spacing w:after="0"/>
        <w:ind w:left="0"/>
        <w:jc w:val="both"/>
      </w:pPr>
      <w:r>
        <w:rPr>
          <w:rFonts w:ascii="Times New Roman"/>
          <w:b w:val="false"/>
          <w:i w:val="false"/>
          <w:color w:val="000000"/>
          <w:sz w:val="28"/>
        </w:rPr>
        <w:t>
      21. Мәслихат аппараты басшысының қызметін бағалау НМИ жетістіктерін бағалау әдісі негізінде жүзеге асырылады.</w:t>
      </w:r>
    </w:p>
    <w:p>
      <w:pPr>
        <w:spacing w:after="0"/>
        <w:ind w:left="0"/>
        <w:jc w:val="both"/>
      </w:pPr>
      <w:r>
        <w:rPr>
          <w:rFonts w:ascii="Times New Roman"/>
          <w:b w:val="false"/>
          <w:i w:val="false"/>
          <w:color w:val="000000"/>
          <w:sz w:val="28"/>
        </w:rPr>
        <w:t>
      22. НМИ-ды бағалаушы тұлға бөлім басшысының келісімі бойынша Үлгілік Әдістеменің 1-қосымшасына сәйкес нысан бойынша бағаланатын кезең басталғаннан кейін он жұмыс күні ішінде жасалатын мәслихаттың бас маманының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бас маман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Мәслихат аппараты басшысының НМИ қол жеткізуін бағалауды бағалаушы адам 5-тармақта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бас маман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мемлекеттік органның стратегиялық мақсаттарын іске асыруға не мемлекеттік орган қызметінің тиімділігін арттыруға бағдарланған болуы тиіс.</w:t>
      </w:r>
    </w:p>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p>
      <w:pPr>
        <w:spacing w:after="0"/>
        <w:ind w:left="0"/>
        <w:jc w:val="both"/>
      </w:pPr>
      <w:r>
        <w:rPr>
          <w:rFonts w:ascii="Times New Roman"/>
          <w:b w:val="false"/>
          <w:i w:val="false"/>
          <w:color w:val="000000"/>
          <w:sz w:val="28"/>
        </w:rPr>
        <w:t>
      26. Ақпараттық жүйе немесе ол болмаған жағдайда бас маман мәслихат аппаратының басшысын оған қатысты бағалауды өткізу туралы есепті тоқсаннан кейінгі айдың бесінші күнінен кешіктірмей хабардар етеді.</w:t>
      </w:r>
    </w:p>
    <w:p>
      <w:pPr>
        <w:spacing w:after="0"/>
        <w:ind w:left="0"/>
        <w:jc w:val="both"/>
      </w:pPr>
      <w:r>
        <w:rPr>
          <w:rFonts w:ascii="Times New Roman"/>
          <w:b w:val="false"/>
          <w:i w:val="false"/>
          <w:color w:val="000000"/>
          <w:sz w:val="28"/>
        </w:rPr>
        <w:t>
      27. Ақпараттық жүйемен немесе ол болмаған жағдайда бас маман ресімделген бағалау парағын бағалаушы адамға қарау үшін жолдайды.</w:t>
      </w:r>
    </w:p>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Үлгілік Әдістеменің 2-қосымшасына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Бағаларды қою кезінде бағалаушы адам Үлгілік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p>
      <w:pPr>
        <w:spacing w:after="0"/>
        <w:ind w:left="0"/>
        <w:jc w:val="both"/>
      </w:pPr>
      <w:r>
        <w:rPr>
          <w:rFonts w:ascii="Times New Roman"/>
          <w:b w:val="false"/>
          <w:i w:val="false"/>
          <w:color w:val="000000"/>
          <w:sz w:val="28"/>
        </w:rPr>
        <w:t>
      29. "Б" корпусының қызметшілерін саралау әдісі бойынша бағалауды мәслихат аппаратының басшысы Үлгілік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30. Ақпараттық жүйе немесе ол болмаған жағдайда бас маман "Б" корпусының қызметшісін оған қатысты бағалау жүргізілетіні туралы есепті тоқсаннан кейінгі айдың оныншы күнінен кешіктірмей хабардар етеді.</w:t>
      </w:r>
    </w:p>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p>
      <w:pPr>
        <w:spacing w:after="0"/>
        <w:ind w:left="0"/>
        <w:jc w:val="both"/>
      </w:pPr>
      <w:r>
        <w:rPr>
          <w:rFonts w:ascii="Times New Roman"/>
          <w:b w:val="false"/>
          <w:i w:val="false"/>
          <w:color w:val="000000"/>
          <w:sz w:val="28"/>
        </w:rPr>
        <w:t>
      Бағалаушы адам Үлгілік Әдістеменің 4-қосымшасына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p>
      <w:pPr>
        <w:spacing w:after="0"/>
        <w:ind w:left="0"/>
        <w:jc w:val="left"/>
      </w:pPr>
      <w:r>
        <w:rPr>
          <w:rFonts w:ascii="Times New Roman"/>
          <w:b/>
          <w:i w:val="false"/>
          <w:color w:val="000000"/>
        </w:rPr>
        <w:t xml:space="preserve"> 4-тарау. 360 әдісі бойынша бағалау тәртібі</w:t>
      </w:r>
    </w:p>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Мәслихат аппаратының басшысы үшін 360 әдісі бойынша бағалау Үлгілік Әдістеменің 5-қосымшасына сәйкес нысан бойынша, "Б" корпусының қызметшілері үшін Үлгілік Әдістеменің 6-қосымшасына сәйкес нысан бойынша жүргізіледі.</w:t>
      </w:r>
    </w:p>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p>
      <w:pPr>
        <w:spacing w:after="0"/>
        <w:ind w:left="0"/>
        <w:jc w:val="both"/>
      </w:pPr>
      <w:r>
        <w:rPr>
          <w:rFonts w:ascii="Times New Roman"/>
          <w:b w:val="false"/>
          <w:i w:val="false"/>
          <w:color w:val="000000"/>
          <w:sz w:val="28"/>
        </w:rPr>
        <w:t>
      Мәслихат аппаратының басшысы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бас маманмен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both"/>
      </w:pPr>
      <w:r>
        <w:rPr>
          <w:rFonts w:ascii="Times New Roman"/>
          <w:b w:val="false"/>
          <w:i w:val="false"/>
          <w:color w:val="000000"/>
          <w:sz w:val="28"/>
        </w:rPr>
        <w:t>
      36. Бас маман 360 әдісі бойынша бағалау процесін басқарады, жеке есептерді жасайды және Үлгілік Әдістеменің 7 және 8-қосымшаларына сәйкес нысандағы 360 бағалау нәтижелері бойынша кері байланыс ұсынуды ұйымдастырады. Бас маман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 Үлгілік Әдістеменің 13-тармағында көзделген тәртіппен калибрлеу сессияларын өткізеді.</w:t>
      </w:r>
    </w:p>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Үлгілік Әдістеменің 13-тармағында көзделген тәртіппен өткізіледі.</w:t>
      </w:r>
    </w:p>
    <w:p>
      <w:pPr>
        <w:spacing w:after="0"/>
        <w:ind w:left="0"/>
        <w:jc w:val="both"/>
      </w:pPr>
      <w:r>
        <w:rPr>
          <w:rFonts w:ascii="Times New Roman"/>
          <w:b w:val="false"/>
          <w:i w:val="false"/>
          <w:color w:val="000000"/>
          <w:sz w:val="28"/>
        </w:rPr>
        <w:t>
      40. Бас маман калибрлеу сессиясының қызметін ұйымдастырады.</w:t>
      </w:r>
    </w:p>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Бас маман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