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938d" w14:textId="dc19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Самсы ауылдық округіне қарасты Тарғап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Самсы ауылдық округі әкімінің 2023 жылғы 21 желтоқсандағы № 12-20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Самсы ауылдық округінің Тарғап ауылының халқының пікірін ескере отырып және 2022 жылғы 24 қарашадағы Алматы облысының ономастикалық комиссиясының оң қорытындысы негізінде, Самсы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Самсы ауылдық округі Тарғап ауылына қарасты жаңа көшеге "Сіргебаев Қойбағар" атауы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ауданы Самсы ауылдық округі әкімінің аппараты" коммуналдық мемлекеттік мекемесінің бас маманы Копбосынова Айша Сериковнаға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Самсы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