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a0bb" w14:textId="0ffa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Меншiктiң мемлекеттiк мониторингі ақпаратына қол жеткiзу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28 шiлдедегi № 808 бұйрығы</w:t>
      </w:r>
    </w:p>
    <w:p>
      <w:pPr>
        <w:spacing w:after="0"/>
        <w:ind w:left="0"/>
        <w:jc w:val="both"/>
      </w:pPr>
      <w:bookmarkStart w:name="z1" w:id="0"/>
      <w:r>
        <w:rPr>
          <w:rFonts w:ascii="Times New Roman"/>
          <w:b w:val="false"/>
          <w:i w:val="false"/>
          <w:color w:val="000000"/>
          <w:sz w:val="28"/>
        </w:rPr>
        <w:t xml:space="preserve">
      "Экономиканың стратегиялық маңызы бар салаларындағы меншiктiң мемлекеттiк мониторингi туралы" Қазақстан Республикасы Заңының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Меншiктiң мемлекеттiк мониторингі ақпаратына қол жеткiзу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мемлекеттік және орыс тілдеріндегі көшермелері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____________</w:t>
            </w:r>
            <w:r>
              <w:br/>
            </w:r>
            <w:r>
              <w:rPr>
                <w:rFonts w:ascii="Times New Roman"/>
                <w:b w:val="false"/>
                <w:i w:val="false"/>
                <w:color w:val="000000"/>
                <w:sz w:val="20"/>
              </w:rPr>
              <w:t>№__ бұйрықғымен бекітілген</w:t>
            </w:r>
          </w:p>
        </w:tc>
      </w:tr>
    </w:tbl>
    <w:bookmarkStart w:name="z8" w:id="6"/>
    <w:p>
      <w:pPr>
        <w:spacing w:after="0"/>
        <w:ind w:left="0"/>
        <w:jc w:val="left"/>
      </w:pPr>
      <w:r>
        <w:rPr>
          <w:rFonts w:ascii="Times New Roman"/>
          <w:b/>
          <w:i w:val="false"/>
          <w:color w:val="000000"/>
        </w:rPr>
        <w:t xml:space="preserve"> Меншiктiң мемлекеттiк мониторингі ақпаратына қол жеткiзу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меншiктiң мемлекеттiк мониторингі ақпаратына қол жеткiзу қағидалары (бұдан әрі – Қағидалар) "Экономиканың стратегиялық маңызы бар салаларындағы меншiктiң мемлекеттiк мониторингi туралы" Қазақстан Республикасы Заңының (бұдан әрі – Заң)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әзiрлендi және Қазақстан Республикасы мемлекеттік органдарының меншiктiң мемлекеттiк мониторингi ақпаратына (бұдан әрі – Ақпарат) қол жеткiзу тәртiбiн айқындайды.</w:t>
      </w:r>
    </w:p>
    <w:bookmarkEnd w:id="8"/>
    <w:bookmarkStart w:name="z11" w:id="9"/>
    <w:p>
      <w:pPr>
        <w:spacing w:after="0"/>
        <w:ind w:left="0"/>
        <w:jc w:val="both"/>
      </w:pPr>
      <w:r>
        <w:rPr>
          <w:rFonts w:ascii="Times New Roman"/>
          <w:b w:val="false"/>
          <w:i w:val="false"/>
          <w:color w:val="000000"/>
          <w:sz w:val="28"/>
        </w:rPr>
        <w:t>
      2. Меншiктiң мемлекеттiк мониторингі ақпараты электрондық деректер қорына жедел санкцияланған қол жеткiзу арқылы беріледi.</w:t>
      </w:r>
    </w:p>
    <w:bookmarkEnd w:id="9"/>
    <w:bookmarkStart w:name="z12" w:id="10"/>
    <w:p>
      <w:pPr>
        <w:spacing w:after="0"/>
        <w:ind w:left="0"/>
        <w:jc w:val="left"/>
      </w:pPr>
      <w:r>
        <w:rPr>
          <w:rFonts w:ascii="Times New Roman"/>
          <w:b/>
          <w:i w:val="false"/>
          <w:color w:val="000000"/>
        </w:rPr>
        <w:t xml:space="preserve"> 2-тарау. Меншiктiң мемлекеттiк мониторингi ақпаратына қол жеткiзуді ұсыну тәртiбі</w:t>
      </w:r>
    </w:p>
    <w:bookmarkEnd w:id="10"/>
    <w:bookmarkStart w:name="z13" w:id="11"/>
    <w:p>
      <w:pPr>
        <w:spacing w:after="0"/>
        <w:ind w:left="0"/>
        <w:jc w:val="both"/>
      </w:pPr>
      <w:r>
        <w:rPr>
          <w:rFonts w:ascii="Times New Roman"/>
          <w:b w:val="false"/>
          <w:i w:val="false"/>
          <w:color w:val="000000"/>
          <w:sz w:val="28"/>
        </w:rPr>
        <w:t xml:space="preserve">
      3. Ақпаратқа қол жеткiзу: </w:t>
      </w:r>
    </w:p>
    <w:bookmarkEnd w:id="11"/>
    <w:p>
      <w:pPr>
        <w:spacing w:after="0"/>
        <w:ind w:left="0"/>
        <w:jc w:val="both"/>
      </w:pPr>
      <w:r>
        <w:rPr>
          <w:rFonts w:ascii="Times New Roman"/>
          <w:b w:val="false"/>
          <w:i w:val="false"/>
          <w:color w:val="000000"/>
          <w:sz w:val="28"/>
        </w:rPr>
        <w:t xml:space="preserve">
      Қазақстан Республикасы Президентiнiң Әкiмшілiгiне (бұдан әрі – Президент Әкiмшілiгi); </w:t>
      </w:r>
    </w:p>
    <w:p>
      <w:pPr>
        <w:spacing w:after="0"/>
        <w:ind w:left="0"/>
        <w:jc w:val="both"/>
      </w:pPr>
      <w:r>
        <w:rPr>
          <w:rFonts w:ascii="Times New Roman"/>
          <w:b w:val="false"/>
          <w:i w:val="false"/>
          <w:color w:val="000000"/>
          <w:sz w:val="28"/>
        </w:rPr>
        <w:t>
      Қазақстан Республикасының Үкiметiне (бұдан әрі – Үкiмет);</w:t>
      </w:r>
    </w:p>
    <w:p>
      <w:pPr>
        <w:spacing w:after="0"/>
        <w:ind w:left="0"/>
        <w:jc w:val="both"/>
      </w:pPr>
      <w:r>
        <w:rPr>
          <w:rFonts w:ascii="Times New Roman"/>
          <w:b w:val="false"/>
          <w:i w:val="false"/>
          <w:color w:val="000000"/>
          <w:sz w:val="28"/>
        </w:rPr>
        <w:t>
      орталық және жергілікті атқарушы органдарға, жергілiктi өкiлдi органдарға;</w:t>
      </w:r>
    </w:p>
    <w:p>
      <w:pPr>
        <w:spacing w:after="0"/>
        <w:ind w:left="0"/>
        <w:jc w:val="both"/>
      </w:pPr>
      <w:r>
        <w:rPr>
          <w:rFonts w:ascii="Times New Roman"/>
          <w:b w:val="false"/>
          <w:i w:val="false"/>
          <w:color w:val="000000"/>
          <w:sz w:val="28"/>
        </w:rPr>
        <w:t xml:space="preserve">
      Қазақстан Республикасының Президентiне тiкелей бағынатын және есеп беретiн мемлекеттiк органдарға беріледi. </w:t>
      </w:r>
    </w:p>
    <w:bookmarkStart w:name="z14" w:id="12"/>
    <w:p>
      <w:pPr>
        <w:spacing w:after="0"/>
        <w:ind w:left="0"/>
        <w:jc w:val="both"/>
      </w:pPr>
      <w:r>
        <w:rPr>
          <w:rFonts w:ascii="Times New Roman"/>
          <w:b w:val="false"/>
          <w:i w:val="false"/>
          <w:color w:val="000000"/>
          <w:sz w:val="28"/>
        </w:rPr>
        <w:t>
      4. Президент Әкiмшілiгi, Үкiмет және мемлекеттік жоспарлау жөнiндегi уәкiлеттi орган Ақпаратты толық көлемде немесе меншiктiң мемлекеттік мониторингi мәнiне жатқызылатын жекелеген мәселелер бойынша алады.</w:t>
      </w:r>
    </w:p>
    <w:bookmarkEnd w:id="12"/>
    <w:bookmarkStart w:name="z15" w:id="13"/>
    <w:p>
      <w:pPr>
        <w:spacing w:after="0"/>
        <w:ind w:left="0"/>
        <w:jc w:val="both"/>
      </w:pPr>
      <w:r>
        <w:rPr>
          <w:rFonts w:ascii="Times New Roman"/>
          <w:b w:val="false"/>
          <w:i w:val="false"/>
          <w:color w:val="000000"/>
          <w:sz w:val="28"/>
        </w:rPr>
        <w:t>
      5. Орталық атқарушы органдар және Қазақстан Республикасының Президентiне тiкелей бағынатын және есеп беретiн мемлекеттiк органдар оларға қатысты акциялардың мемлекеттiк пакеттерiн және қатысу үлестерiн иелену және пайдалану құқығын және/немесе мемлекеттiк басқару органының функцияларын жүзеге асыратын меншiктiң мемлекеттiк мониторингiнiң объектілерi бойынша толық көлемде Ақпарат алады.</w:t>
      </w:r>
    </w:p>
    <w:bookmarkEnd w:id="13"/>
    <w:bookmarkStart w:name="z16" w:id="14"/>
    <w:p>
      <w:pPr>
        <w:spacing w:after="0"/>
        <w:ind w:left="0"/>
        <w:jc w:val="both"/>
      </w:pPr>
      <w:r>
        <w:rPr>
          <w:rFonts w:ascii="Times New Roman"/>
          <w:b w:val="false"/>
          <w:i w:val="false"/>
          <w:color w:val="000000"/>
          <w:sz w:val="28"/>
        </w:rPr>
        <w:t>
      6. Жергілiктi өкiлдi органдар және жергілiктi атқарушы органдар тиiстi әкiмшiлiк-аумақтық бiрлiктегi меншiктiң мемлекеттiк мониторингiнiң объектілерiне қатысты Ақпаратты алады.</w:t>
      </w:r>
    </w:p>
    <w:bookmarkEnd w:id="14"/>
    <w:bookmarkStart w:name="z17" w:id="15"/>
    <w:p>
      <w:pPr>
        <w:spacing w:after="0"/>
        <w:ind w:left="0"/>
        <w:jc w:val="both"/>
      </w:pPr>
      <w:r>
        <w:rPr>
          <w:rFonts w:ascii="Times New Roman"/>
          <w:b w:val="false"/>
          <w:i w:val="false"/>
          <w:color w:val="000000"/>
          <w:sz w:val="28"/>
        </w:rPr>
        <w:t xml:space="preserve">
      7. Акциялардың мемлекеттiк пакеттерiн және қатысу үлестерiн иелену және пайдалану құқығын және/немесе меншiктiң мемлекеттiк мониторингiнiң объектiсiне, сондай-ақ жеке меншiктегi меншiктiң мемлекеттiк мониторингiнiң объектілерiне қатысты мемлекеттiк басқару органының функцияларын жүзеге асырмайтын орталық атқарушы органдар және Қазақстан Республикасының Президентiне тiкелей бағынатын және есеп беретiн мемлекеттiк органдар олардың құзыретiне жатқызатын мәселелердiң шегiнде Ақпаратты алады. </w:t>
      </w:r>
    </w:p>
    <w:bookmarkEnd w:id="15"/>
    <w:bookmarkStart w:name="z18" w:id="16"/>
    <w:p>
      <w:pPr>
        <w:spacing w:after="0"/>
        <w:ind w:left="0"/>
        <w:jc w:val="both"/>
      </w:pPr>
      <w:r>
        <w:rPr>
          <w:rFonts w:ascii="Times New Roman"/>
          <w:b w:val="false"/>
          <w:i w:val="false"/>
          <w:color w:val="000000"/>
          <w:sz w:val="28"/>
        </w:rPr>
        <w:t>
      8. Президент Әкiмшiлiгiне және Үкiметке Ақпаратты Қазақстан Республикасының нормативтiк құқықтық актiлерiне сәйкес, сондай-ақ Президент Әкiмшілiгiнiң және Үкiметтiң тапсырмаларымен көзделген жағдайларда уәкiлеттi орган бередi.</w:t>
      </w:r>
    </w:p>
    <w:bookmarkEnd w:id="16"/>
    <w:bookmarkStart w:name="z19" w:id="17"/>
    <w:p>
      <w:pPr>
        <w:spacing w:after="0"/>
        <w:ind w:left="0"/>
        <w:jc w:val="both"/>
      </w:pPr>
      <w:r>
        <w:rPr>
          <w:rFonts w:ascii="Times New Roman"/>
          <w:b w:val="false"/>
          <w:i w:val="false"/>
          <w:color w:val="000000"/>
          <w:sz w:val="28"/>
        </w:rPr>
        <w:t>
      9. Орталық атқарушы органдарға, жергілiктi өкiлдi және атқарушы органдарға және Қазақстан Республикасының Президентіне тiкелей бағынатын және есеп беретiн мемлекеттiк органдарға меншiктiң мемлекеттiк мониторингi ақпаратын тиiстi сұрау салудың негiзiнде уәкілеттi орган бередi.</w:t>
      </w:r>
    </w:p>
    <w:bookmarkEnd w:id="17"/>
    <w:bookmarkStart w:name="z20" w:id="18"/>
    <w:p>
      <w:pPr>
        <w:spacing w:after="0"/>
        <w:ind w:left="0"/>
        <w:jc w:val="both"/>
      </w:pPr>
      <w:r>
        <w:rPr>
          <w:rFonts w:ascii="Times New Roman"/>
          <w:b w:val="false"/>
          <w:i w:val="false"/>
          <w:color w:val="000000"/>
          <w:sz w:val="28"/>
        </w:rPr>
        <w:t>
      10. Ақпарат:</w:t>
      </w:r>
    </w:p>
    <w:bookmarkEnd w:id="18"/>
    <w:bookmarkStart w:name="z21" w:id="19"/>
    <w:p>
      <w:pPr>
        <w:spacing w:after="0"/>
        <w:ind w:left="0"/>
        <w:jc w:val="both"/>
      </w:pPr>
      <w:r>
        <w:rPr>
          <w:rFonts w:ascii="Times New Roman"/>
          <w:b w:val="false"/>
          <w:i w:val="false"/>
          <w:color w:val="000000"/>
          <w:sz w:val="28"/>
        </w:rPr>
        <w:t>
      1) Президент Әкiмшілiгiне және Үкiметке Қазақстан Республикасының нормативтiк құқықтық актілерiнде көзделген мерзімде, сондай-ақ Президент Әкiмшілiгiнiң және Yкiметтiң тапсырмаларында көзделген мерзiмде;</w:t>
      </w:r>
    </w:p>
    <w:bookmarkEnd w:id="19"/>
    <w:bookmarkStart w:name="z22" w:id="20"/>
    <w:p>
      <w:pPr>
        <w:spacing w:after="0"/>
        <w:ind w:left="0"/>
        <w:jc w:val="both"/>
      </w:pPr>
      <w:r>
        <w:rPr>
          <w:rFonts w:ascii="Times New Roman"/>
          <w:b w:val="false"/>
          <w:i w:val="false"/>
          <w:color w:val="000000"/>
          <w:sz w:val="28"/>
        </w:rPr>
        <w:t>
      2) орталық атқарушы органдарға, жергілiкті өкілдi және атқарушы органдарға және Қазақстан Республикасының Президентiне тiкелей бағынатын және есеп беретiн мемлекеттік органдарға уәкілеттi орган айқындайтын, бiрақ сұрау салуды алған күнінен бастап бiр айдан аспайтын мерзiмде ұсынылады.</w:t>
      </w:r>
    </w:p>
    <w:bookmarkEnd w:id="20"/>
    <w:bookmarkStart w:name="z23" w:id="21"/>
    <w:p>
      <w:pPr>
        <w:spacing w:after="0"/>
        <w:ind w:left="0"/>
        <w:jc w:val="both"/>
      </w:pPr>
      <w:r>
        <w:rPr>
          <w:rFonts w:ascii="Times New Roman"/>
          <w:b w:val="false"/>
          <w:i w:val="false"/>
          <w:color w:val="000000"/>
          <w:sz w:val="28"/>
        </w:rPr>
        <w:t xml:space="preserve">
      11. Осы Қағидаларының </w:t>
      </w:r>
      <w:r>
        <w:rPr>
          <w:rFonts w:ascii="Times New Roman"/>
          <w:b w:val="false"/>
          <w:i w:val="false"/>
          <w:color w:val="000000"/>
          <w:sz w:val="28"/>
        </w:rPr>
        <w:t>3-тармағында</w:t>
      </w:r>
      <w:r>
        <w:rPr>
          <w:rFonts w:ascii="Times New Roman"/>
          <w:b w:val="false"/>
          <w:i w:val="false"/>
          <w:color w:val="000000"/>
          <w:sz w:val="28"/>
        </w:rPr>
        <w:t xml:space="preserve"> көрсетiлген мемлекеттік органдардың меншiктiң мемлекеттiк мониторингiнiң электрондық деректер қорына қол жеткiзуi осы Қағидаларының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көлемде айқындалады.</w:t>
      </w:r>
    </w:p>
    <w:bookmarkEnd w:id="21"/>
    <w:bookmarkStart w:name="z24" w:id="22"/>
    <w:p>
      <w:pPr>
        <w:spacing w:after="0"/>
        <w:ind w:left="0"/>
        <w:jc w:val="both"/>
      </w:pPr>
      <w:r>
        <w:rPr>
          <w:rFonts w:ascii="Times New Roman"/>
          <w:b w:val="false"/>
          <w:i w:val="false"/>
          <w:color w:val="000000"/>
          <w:sz w:val="28"/>
        </w:rPr>
        <w:t>
      12. Меншiктiң мемлекеттік мониторингiнiң электрондық деректер қорына қол жеткiзудi жүргiзу мен қамтамасыз ету жөнiндегi iс-шараларды уәкілетті орган жүзеге асырады.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