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0f51" w14:textId="c490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мектепке дейінгі ұйымдары тәрбиеленушілерінің жекелеген санаттарына тамақтандыру үшін шығындарды өтеу туралы</w:t>
      </w:r>
    </w:p>
    <w:p>
      <w:pPr>
        <w:spacing w:after="0"/>
        <w:ind w:left="0"/>
        <w:jc w:val="both"/>
      </w:pPr>
      <w:r>
        <w:rPr>
          <w:rFonts w:ascii="Times New Roman"/>
          <w:b w:val="false"/>
          <w:i w:val="false"/>
          <w:color w:val="000000"/>
          <w:sz w:val="28"/>
        </w:rPr>
        <w:t>Шымкент қаласы әкімдігінің 2023 жылғы 22 тамыздағы № 2056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01.09.2023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Заңына, "</w:t>
      </w:r>
      <w:r>
        <w:rPr>
          <w:rFonts w:ascii="Times New Roman"/>
          <w:b w:val="false"/>
          <w:i w:val="false"/>
          <w:color w:val="000000"/>
          <w:sz w:val="28"/>
        </w:rPr>
        <w:t>Білім туралы</w:t>
      </w:r>
      <w:r>
        <w:rPr>
          <w:rFonts w:ascii="Times New Roman"/>
          <w:b w:val="false"/>
          <w:i w:val="false"/>
          <w:color w:val="000000"/>
          <w:sz w:val="28"/>
        </w:rPr>
        <w:t xml:space="preserve">" Қазақстан Республикасының Заңына,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29329 болып тіркелген) сәйкес, Шымкент қаласының әкімдігі ҚАУЛЫ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1. Шымкент қаласының мектепке дейінгі ұйымдарда келесідей әлеуметтік осал отбасылардан шыққан санаттағы тәрбиеленушілердің тамақтандыру үшін шығындар толық көлемде өтелсін:</w:t>
      </w:r>
    </w:p>
    <w:bookmarkEnd w:id="1"/>
    <w:p>
      <w:pPr>
        <w:spacing w:after="0"/>
        <w:ind w:left="0"/>
        <w:jc w:val="both"/>
      </w:pPr>
      <w:r>
        <w:rPr>
          <w:rFonts w:ascii="Times New Roman"/>
          <w:b w:val="false"/>
          <w:i w:val="false"/>
          <w:color w:val="000000"/>
          <w:sz w:val="28"/>
        </w:rPr>
        <w:t>
      1) көп балалы отбасылардан шыққан балаларға;</w:t>
      </w:r>
    </w:p>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 күнкөріс деңгейінен төмен отбасылардан шыққан балаларға.</w:t>
      </w:r>
    </w:p>
    <w:bookmarkStart w:name="z3" w:id="2"/>
    <w:p>
      <w:pPr>
        <w:spacing w:after="0"/>
        <w:ind w:left="0"/>
        <w:jc w:val="both"/>
      </w:pPr>
      <w:r>
        <w:rPr>
          <w:rFonts w:ascii="Times New Roman"/>
          <w:b w:val="false"/>
          <w:i w:val="false"/>
          <w:color w:val="000000"/>
          <w:sz w:val="28"/>
        </w:rPr>
        <w:t>
      2. "Шымкент қаласының білім басқармасы" мемлекеттік мекемесі Қазақстан Республикасының заңнамасында белгіленген тәртіпте осы қаулыға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Шымкент қаласы бойынша филиалына ресми жариялау және Қазақстан Республикасы нормативтік құқықтық актілерінің эталондық бақылау банкіне енгізу үшін жіберілуін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2023 жылдың 1 қыркүйегінен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М.Әйтенов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