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3327" w14:textId="0463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жұмылдыру дайындығы, аумақтық және азаматтық қорғаныс басқармасы" мемлекеттік мекемесін құру және ережесін бекіту туралы Шымкент қаласы әкімдігінің 2023 жылғы 19 маусымдағы № 1443 қаулысына өзгерістер енгізу туралы</w:t>
      </w:r>
    </w:p>
    <w:p>
      <w:pPr>
        <w:spacing w:after="0"/>
        <w:ind w:left="0"/>
        <w:jc w:val="both"/>
      </w:pPr>
      <w:r>
        <w:rPr>
          <w:rFonts w:ascii="Times New Roman"/>
          <w:b w:val="false"/>
          <w:i w:val="false"/>
          <w:color w:val="000000"/>
          <w:sz w:val="28"/>
        </w:rPr>
        <w:t>Шымкент қаласы әкімдігінің 2023 жылғы 1 қыркүйектегі № 2232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жұмылдыру дайындығы, аумақтық және азаматтық қорғаныс басқармасы" мемлекеттік мекемесін құру және ережесін бекіту туралы Шымкент қаласы әкімдігінің 2023 жылғы 19 маусымдағы № 1443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өзгерістер орыс тілінде енгізілді, қазақ тіліндегі мәтініне өзгеріс енгізілмейді.</w:t>
      </w:r>
    </w:p>
    <w:bookmarkEnd w:id="2"/>
    <w:bookmarkStart w:name="z4" w:id="3"/>
    <w:p>
      <w:pPr>
        <w:spacing w:after="0"/>
        <w:ind w:left="0"/>
        <w:jc w:val="both"/>
      </w:pPr>
      <w:r>
        <w:rPr>
          <w:rFonts w:ascii="Times New Roman"/>
          <w:b w:val="false"/>
          <w:i w:val="false"/>
          <w:color w:val="000000"/>
          <w:sz w:val="28"/>
        </w:rPr>
        <w:t>
      2. Осы қаулының орындалуы Шымкент қаласының жұмылдыру дайындығы, аумақтық және азаматтық қорғаныс басқармасының басшысы К.Бекбауовқа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 1 " қыркүйектегі</w:t>
            </w:r>
            <w:r>
              <w:br/>
            </w:r>
            <w:r>
              <w:rPr>
                <w:rFonts w:ascii="Times New Roman"/>
                <w:b w:val="false"/>
                <w:i w:val="false"/>
                <w:color w:val="000000"/>
                <w:sz w:val="20"/>
              </w:rPr>
              <w:t>№ 2232 қаулысына қосымша</w:t>
            </w:r>
          </w:p>
        </w:tc>
      </w:tr>
    </w:tbl>
    <w:bookmarkStart w:name="z7" w:id="5"/>
    <w:p>
      <w:pPr>
        <w:spacing w:after="0"/>
        <w:ind w:left="0"/>
        <w:jc w:val="left"/>
      </w:pPr>
      <w:r>
        <w:rPr>
          <w:rFonts w:ascii="Times New Roman"/>
          <w:b/>
          <w:i w:val="false"/>
          <w:color w:val="000000"/>
        </w:rPr>
        <w:t xml:space="preserve"> "Шымкент қаласының жұмылдыру дайындығы, аумақтық және азаматтық қорғаныс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жұмылдыру дайындығы, аумақтық және азаматтық қорғаныс басқармасы" мемлекеттік мекемесі (бұдан әрі - Басқарма) Шымкент қаласы әкімдігінің және әкімінің қызметін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ведомствалары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жұмылдыру дайындығы, аумақтық және азаматтық қорғаныс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8. "Шымкент қаласының жұмылдыру дайындығы, аумақтық және азаматтық қорғаныс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шағын ауданы, "Nursultan Nazarbaev" даңғылы 10, индекс 160023.</w:t>
      </w:r>
    </w:p>
    <w:bookmarkEnd w:id="15"/>
    <w:bookmarkStart w:name="z18" w:id="16"/>
    <w:p>
      <w:pPr>
        <w:spacing w:after="0"/>
        <w:ind w:left="0"/>
        <w:jc w:val="both"/>
      </w:pPr>
      <w:r>
        <w:rPr>
          <w:rFonts w:ascii="Times New Roman"/>
          <w:b w:val="false"/>
          <w:i w:val="false"/>
          <w:color w:val="000000"/>
          <w:sz w:val="28"/>
        </w:rPr>
        <w:t>
      10. Жұмыс режимі Қазақстан Республикасының Еңбек кодексіне сәйкес реттеледі.</w:t>
      </w:r>
    </w:p>
    <w:bookmarkEnd w:id="16"/>
    <w:bookmarkStart w:name="z19"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1" w:id="19"/>
    <w:p>
      <w:pPr>
        <w:spacing w:after="0"/>
        <w:ind w:left="0"/>
        <w:jc w:val="both"/>
      </w:pPr>
      <w:r>
        <w:rPr>
          <w:rFonts w:ascii="Times New Roman"/>
          <w:b w:val="false"/>
          <w:i w:val="false"/>
          <w:color w:val="000000"/>
          <w:sz w:val="28"/>
        </w:rPr>
        <w:t>
      13.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Басқарманың мақсаттары:</w:t>
      </w:r>
    </w:p>
    <w:bookmarkEnd w:id="21"/>
    <w:p>
      <w:pPr>
        <w:spacing w:after="0"/>
        <w:ind w:left="0"/>
        <w:jc w:val="both"/>
      </w:pPr>
      <w:r>
        <w:rPr>
          <w:rFonts w:ascii="Times New Roman"/>
          <w:b w:val="false"/>
          <w:i w:val="false"/>
          <w:color w:val="000000"/>
          <w:sz w:val="28"/>
        </w:rPr>
        <w:t>
      жұмылдыру дайындығы және жұмылдыру, азаматтық қорғау, аумақтық қорғаныс саласындағы іс-шараларды іске асыру.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Басқарманың құқықтары:</w:t>
      </w:r>
    </w:p>
    <w:p>
      <w:pPr>
        <w:spacing w:after="0"/>
        <w:ind w:left="0"/>
        <w:jc w:val="both"/>
      </w:pPr>
      <w:r>
        <w:rPr>
          <w:rFonts w:ascii="Times New Roman"/>
          <w:b w:val="false"/>
          <w:i w:val="false"/>
          <w:color w:val="000000"/>
          <w:sz w:val="28"/>
        </w:rPr>
        <w:t>
      мемлекеттiк органдардан, ұйымдардан, олардың лауазымды тұлғаларынан қажеттi ақпараттар мен материалдарды сұрауға және алуға;</w:t>
      </w:r>
    </w:p>
    <w:p>
      <w:pPr>
        <w:spacing w:after="0"/>
        <w:ind w:left="0"/>
        <w:jc w:val="both"/>
      </w:pPr>
      <w:r>
        <w:rPr>
          <w:rFonts w:ascii="Times New Roman"/>
          <w:b w:val="false"/>
          <w:i w:val="false"/>
          <w:color w:val="000000"/>
          <w:sz w:val="28"/>
        </w:rPr>
        <w:t>
      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p>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p>
      <w:pPr>
        <w:spacing w:after="0"/>
        <w:ind w:left="0"/>
        <w:jc w:val="both"/>
      </w:pPr>
      <w:r>
        <w:rPr>
          <w:rFonts w:ascii="Times New Roman"/>
          <w:b w:val="false"/>
          <w:i w:val="false"/>
          <w:color w:val="000000"/>
          <w:sz w:val="28"/>
        </w:rPr>
        <w:t>
      қолданыстағы заңнамада қарастырылған өзге де құқықтарды жүзеге асыруға құқылы;</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өкілеттіктерді жүзеге асыруға құқылы.</w:t>
      </w:r>
    </w:p>
    <w:p>
      <w:pPr>
        <w:spacing w:after="0"/>
        <w:ind w:left="0"/>
        <w:jc w:val="both"/>
      </w:pPr>
      <w:r>
        <w:rPr>
          <w:rFonts w:ascii="Times New Roman"/>
          <w:b w:val="false"/>
          <w:i w:val="false"/>
          <w:color w:val="000000"/>
          <w:sz w:val="28"/>
        </w:rPr>
        <w:t>
      2) Басқарманың міндеттері:</w:t>
      </w:r>
    </w:p>
    <w:p>
      <w:pPr>
        <w:spacing w:after="0"/>
        <w:ind w:left="0"/>
        <w:jc w:val="both"/>
      </w:pPr>
      <w:r>
        <w:rPr>
          <w:rFonts w:ascii="Times New Roman"/>
          <w:b w:val="false"/>
          <w:i w:val="false"/>
          <w:color w:val="000000"/>
          <w:sz w:val="28"/>
        </w:rPr>
        <w:t>
      жұмылдыру дайындығы және жұмылдыру, азаматтық қорғау, аумақтық қорғаныс, күш құрылымдарымен өзара әрекет етеді және өз құзыреті шегінде азаматтарды әскери қызметке шақыру саласындағы қызметін үйлестіру жұмыстарды атқарады.</w:t>
      </w:r>
    </w:p>
    <w:bookmarkStart w:name="z25" w:id="23"/>
    <w:p>
      <w:pPr>
        <w:spacing w:after="0"/>
        <w:ind w:left="0"/>
        <w:jc w:val="both"/>
      </w:pPr>
      <w:r>
        <w:rPr>
          <w:rFonts w:ascii="Times New Roman"/>
          <w:b w:val="false"/>
          <w:i w:val="false"/>
          <w:color w:val="000000"/>
          <w:sz w:val="28"/>
        </w:rPr>
        <w:t>
      16. Басқарманың функциялары:</w:t>
      </w:r>
    </w:p>
    <w:bookmarkEnd w:id="23"/>
    <w:p>
      <w:pPr>
        <w:spacing w:after="0"/>
        <w:ind w:left="0"/>
        <w:jc w:val="both"/>
      </w:pPr>
      <w:r>
        <w:rPr>
          <w:rFonts w:ascii="Times New Roman"/>
          <w:b w:val="false"/>
          <w:i w:val="false"/>
          <w:color w:val="000000"/>
          <w:sz w:val="28"/>
        </w:rPr>
        <w:t>
      1) жергілікті әскери басқару органдарына олардың бейбіт уақыттағы және жұмылдыру жарияланған кездегі жұмысына жәрдем көрсету, қала аумағында әскери-экономикалық және командалық-штабтық оқулар өткізуге қатысу;</w:t>
      </w:r>
    </w:p>
    <w:p>
      <w:pPr>
        <w:spacing w:after="0"/>
        <w:ind w:left="0"/>
        <w:jc w:val="both"/>
      </w:pPr>
      <w:r>
        <w:rPr>
          <w:rFonts w:ascii="Times New Roman"/>
          <w:b w:val="false"/>
          <w:i w:val="false"/>
          <w:color w:val="000000"/>
          <w:sz w:val="28"/>
        </w:rPr>
        <w:t>
      2) әскери міндеттілерді бекітіп қою жөніндегі жұмысты ұйымдастыру және бакылау;</w:t>
      </w:r>
    </w:p>
    <w:p>
      <w:pPr>
        <w:spacing w:after="0"/>
        <w:ind w:left="0"/>
        <w:jc w:val="both"/>
      </w:pPr>
      <w:r>
        <w:rPr>
          <w:rFonts w:ascii="Times New Roman"/>
          <w:b w:val="false"/>
          <w:i w:val="false"/>
          <w:color w:val="000000"/>
          <w:sz w:val="28"/>
        </w:rPr>
        <w:t>
      3) қала аумағында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p>
      <w:pPr>
        <w:spacing w:after="0"/>
        <w:ind w:left="0"/>
        <w:jc w:val="both"/>
      </w:pPr>
      <w:r>
        <w:rPr>
          <w:rFonts w:ascii="Times New Roman"/>
          <w:b w:val="false"/>
          <w:i w:val="false"/>
          <w:color w:val="000000"/>
          <w:sz w:val="28"/>
        </w:rPr>
        <w:t>
      4) жұмылдыру, соғыс жағдайы кезеңінде және соғыс уақытында Қарулы Күштердің, басқа да әскерлер мен әскери құрылымдардың,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қала аумағында арнаулы құрылымдардың құрылуын қамтамасыз ету;</w:t>
      </w:r>
    </w:p>
    <w:p>
      <w:pPr>
        <w:spacing w:after="0"/>
        <w:ind w:left="0"/>
        <w:jc w:val="both"/>
      </w:pPr>
      <w:r>
        <w:rPr>
          <w:rFonts w:ascii="Times New Roman"/>
          <w:b w:val="false"/>
          <w:i w:val="false"/>
          <w:color w:val="000000"/>
          <w:sz w:val="28"/>
        </w:rPr>
        <w:t>
      5) қаланың жұмылдыру жоспарын әзірлеу және жұмылдыру дайындығы саласындағы уәкілетті органмен келісу, қала әкімдігіне бекітуге енгізу, сондай-ақ, қала аумағында жұмылдыру дайындығы бойынша іс-шараларды жүргізу;</w:t>
      </w:r>
    </w:p>
    <w:p>
      <w:pPr>
        <w:spacing w:after="0"/>
        <w:ind w:left="0"/>
        <w:jc w:val="both"/>
      </w:pPr>
      <w:r>
        <w:rPr>
          <w:rFonts w:ascii="Times New Roman"/>
          <w:b w:val="false"/>
          <w:i w:val="false"/>
          <w:color w:val="000000"/>
          <w:sz w:val="28"/>
        </w:rPr>
        <w:t>
      6)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дайындығын жетілдіру жөнінде ұсыныстар енгізу;</w:t>
      </w:r>
    </w:p>
    <w:p>
      <w:pPr>
        <w:spacing w:after="0"/>
        <w:ind w:left="0"/>
        <w:jc w:val="both"/>
      </w:pPr>
      <w:r>
        <w:rPr>
          <w:rFonts w:ascii="Times New Roman"/>
          <w:b w:val="false"/>
          <w:i w:val="false"/>
          <w:color w:val="000000"/>
          <w:sz w:val="28"/>
        </w:rPr>
        <w:t>
      8) мемлекеттік органдармен бірлесе отырып жұмылдыру жоспарларын орындауға экономиканы дайындау жөніндегі іс-шараларды жүргізу;</w:t>
      </w:r>
    </w:p>
    <w:p>
      <w:pPr>
        <w:spacing w:after="0"/>
        <w:ind w:left="0"/>
        <w:jc w:val="both"/>
      </w:pPr>
      <w:r>
        <w:rPr>
          <w:rFonts w:ascii="Times New Roman"/>
          <w:b w:val="false"/>
          <w:i w:val="false"/>
          <w:color w:val="000000"/>
          <w:sz w:val="28"/>
        </w:rPr>
        <w:t>
      9) жұмылдыру тапсырыстары бар әкімдіктің құрылымдық бөлімшелерінің жұмылдыру жоспарларын келісу;</w:t>
      </w:r>
    </w:p>
    <w:p>
      <w:pPr>
        <w:spacing w:after="0"/>
        <w:ind w:left="0"/>
        <w:jc w:val="both"/>
      </w:pPr>
      <w:r>
        <w:rPr>
          <w:rFonts w:ascii="Times New Roman"/>
          <w:b w:val="false"/>
          <w:i w:val="false"/>
          <w:color w:val="000000"/>
          <w:sz w:val="28"/>
        </w:rPr>
        <w:t>
      10) Қазақстан Республикасының заңнамасына сәйкес жұмылдыру дайындығы жөніндегі іс-шараларды қаржыландыру көлемін көздеу;</w:t>
      </w:r>
    </w:p>
    <w:p>
      <w:pPr>
        <w:spacing w:after="0"/>
        <w:ind w:left="0"/>
        <w:jc w:val="both"/>
      </w:pPr>
      <w:r>
        <w:rPr>
          <w:rFonts w:ascii="Times New Roman"/>
          <w:b w:val="false"/>
          <w:i w:val="false"/>
          <w:color w:val="000000"/>
          <w:sz w:val="28"/>
        </w:rPr>
        <w:t>
      11) қала аумағында жұмылдыру дайындығы мен жұмылдыру жөніндегі іс-шаралардың орындалуын қамтамасыз ету;</w:t>
      </w:r>
    </w:p>
    <w:p>
      <w:pPr>
        <w:spacing w:after="0"/>
        <w:ind w:left="0"/>
        <w:jc w:val="both"/>
      </w:pPr>
      <w:r>
        <w:rPr>
          <w:rFonts w:ascii="Times New Roman"/>
          <w:b w:val="false"/>
          <w:i w:val="false"/>
          <w:color w:val="000000"/>
          <w:sz w:val="28"/>
        </w:rPr>
        <w:t>
      12) жұмылдыру, соғыс жағдайы және соғыс уақытында қала аумағында шақырылуға жататын азаматтарды уақтылы құлақтандыруды және жеткізуді, жиналу пункттеріне немесе әскери бөлімдерге техника беруді ұйымдастыру және қамтамасыз ету, Қазақстан Республикасы Үкіметінің шешімі бойынша өздерінің басқаруындағы қалалық коммуналдық меншігін қорғаныс мұқтаждарына беру;</w:t>
      </w:r>
    </w:p>
    <w:p>
      <w:pPr>
        <w:spacing w:after="0"/>
        <w:ind w:left="0"/>
        <w:jc w:val="both"/>
      </w:pPr>
      <w:r>
        <w:rPr>
          <w:rFonts w:ascii="Times New Roman"/>
          <w:b w:val="false"/>
          <w:i w:val="false"/>
          <w:color w:val="000000"/>
          <w:sz w:val="28"/>
        </w:rPr>
        <w:t>
      13) қала аумағында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жасасу;</w:t>
      </w:r>
    </w:p>
    <w:p>
      <w:pPr>
        <w:spacing w:after="0"/>
        <w:ind w:left="0"/>
        <w:jc w:val="both"/>
      </w:pPr>
      <w:r>
        <w:rPr>
          <w:rFonts w:ascii="Times New Roman"/>
          <w:b w:val="false"/>
          <w:i w:val="false"/>
          <w:color w:val="000000"/>
          <w:sz w:val="28"/>
        </w:rPr>
        <w:t>
      14) аумақтық қорғаныс іс-шараларын ұйымдастыру және іске асыру;</w:t>
      </w:r>
    </w:p>
    <w:p>
      <w:pPr>
        <w:spacing w:after="0"/>
        <w:ind w:left="0"/>
        <w:jc w:val="both"/>
      </w:pPr>
      <w:r>
        <w:rPr>
          <w:rFonts w:ascii="Times New Roman"/>
          <w:b w:val="false"/>
          <w:i w:val="false"/>
          <w:color w:val="000000"/>
          <w:sz w:val="28"/>
        </w:rPr>
        <w:t>
      15)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16) аварияларды, төтенше жағдайларды тергеп-тексеруге қатысу;</w:t>
      </w:r>
    </w:p>
    <w:p>
      <w:pPr>
        <w:spacing w:after="0"/>
        <w:ind w:left="0"/>
        <w:jc w:val="both"/>
      </w:pPr>
      <w:r>
        <w:rPr>
          <w:rFonts w:ascii="Times New Roman"/>
          <w:b w:val="false"/>
          <w:i w:val="false"/>
          <w:color w:val="000000"/>
          <w:sz w:val="28"/>
        </w:rPr>
        <w:t>
      17) бекітілген бюджеттік мақсаттарға сәйкес азаматтық қорғаныс, төтенше жағдайлар мен олардың салдарларының алдын алу және жою бойынша жергілікті бюджеттің атқарылуын қамтамасыз ету;</w:t>
      </w:r>
    </w:p>
    <w:p>
      <w:pPr>
        <w:spacing w:after="0"/>
        <w:ind w:left="0"/>
        <w:jc w:val="both"/>
      </w:pPr>
      <w:r>
        <w:rPr>
          <w:rFonts w:ascii="Times New Roman"/>
          <w:b w:val="false"/>
          <w:i w:val="false"/>
          <w:color w:val="000000"/>
          <w:sz w:val="28"/>
        </w:rPr>
        <w:t>
      18)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19)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20) құлақтандыру мен ақпараттандырудың техникалық құралдарын орналастыруды ұйымдастыру;</w:t>
      </w:r>
    </w:p>
    <w:p>
      <w:pPr>
        <w:spacing w:after="0"/>
        <w:ind w:left="0"/>
        <w:jc w:val="both"/>
      </w:pPr>
      <w:r>
        <w:rPr>
          <w:rFonts w:ascii="Times New Roman"/>
          <w:b w:val="false"/>
          <w:i w:val="false"/>
          <w:color w:val="000000"/>
          <w:sz w:val="28"/>
        </w:rPr>
        <w:t>
      21) табиғи және техногендік, сондай-ақ, әлеуметтік сипаттағы төтенше жағдайлар мен олардың салдарларының алдын алуға және жоюға жергілікті атқарушы органдардың төтенше резервінен қаражат бөлуін ұйымдастыру;</w:t>
      </w:r>
    </w:p>
    <w:p>
      <w:pPr>
        <w:spacing w:after="0"/>
        <w:ind w:left="0"/>
        <w:jc w:val="both"/>
      </w:pPr>
      <w:r>
        <w:rPr>
          <w:rFonts w:ascii="Times New Roman"/>
          <w:b w:val="false"/>
          <w:i w:val="false"/>
          <w:color w:val="000000"/>
          <w:sz w:val="28"/>
        </w:rPr>
        <w:t>
      22) қосалқы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23) қаланың әскери басқару органын шақыру (жиын) пунктімен,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ету;</w:t>
      </w:r>
    </w:p>
    <w:p>
      <w:pPr>
        <w:spacing w:after="0"/>
        <w:ind w:left="0"/>
        <w:jc w:val="both"/>
      </w:pPr>
      <w:r>
        <w:rPr>
          <w:rFonts w:ascii="Times New Roman"/>
          <w:b w:val="false"/>
          <w:i w:val="false"/>
          <w:color w:val="000000"/>
          <w:sz w:val="28"/>
        </w:rPr>
        <w:t>
      24) азаматтарды әскери қызметке шақыруды өткiзу кестесін келісу;</w:t>
      </w:r>
    </w:p>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26" w:id="24"/>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 басшысының өкілеттіктері:</w:t>
      </w:r>
    </w:p>
    <w:bookmarkEnd w:id="27"/>
    <w:p>
      <w:pPr>
        <w:spacing w:after="0"/>
        <w:ind w:left="0"/>
        <w:jc w:val="both"/>
      </w:pPr>
      <w:r>
        <w:rPr>
          <w:rFonts w:ascii="Times New Roman"/>
          <w:b w:val="false"/>
          <w:i w:val="false"/>
          <w:color w:val="000000"/>
          <w:sz w:val="28"/>
        </w:rPr>
        <w:t>
      1) өз өкілеттілігін жүзеге асыру кезінде қала әкімі мен жетекшілік ететін қала әкімінің орынбасарына есеп береді;</w:t>
      </w:r>
    </w:p>
    <w:p>
      <w:pPr>
        <w:spacing w:after="0"/>
        <w:ind w:left="0"/>
        <w:jc w:val="both"/>
      </w:pPr>
      <w:r>
        <w:rPr>
          <w:rFonts w:ascii="Times New Roman"/>
          <w:b w:val="false"/>
          <w:i w:val="false"/>
          <w:color w:val="000000"/>
          <w:sz w:val="28"/>
        </w:rPr>
        <w:t>
      2) қолданыстағы заңнамаларға сәйкес Басқарма қызметшілерін, сондай-ақ,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3) өз құзіреті шегінде барлық мемлекеттік органдарда және өзге де ұйымдарда Басқарманы бiлдiредi;</w:t>
      </w:r>
    </w:p>
    <w:p>
      <w:pPr>
        <w:spacing w:after="0"/>
        <w:ind w:left="0"/>
        <w:jc w:val="both"/>
      </w:pPr>
      <w:r>
        <w:rPr>
          <w:rFonts w:ascii="Times New Roman"/>
          <w:b w:val="false"/>
          <w:i w:val="false"/>
          <w:color w:val="000000"/>
          <w:sz w:val="28"/>
        </w:rPr>
        <w:t>
      4) стратегиялық және бағдарламалық құжаттардың әзірленуін қамтамасыз етеді;</w:t>
      </w:r>
    </w:p>
    <w:p>
      <w:pPr>
        <w:spacing w:after="0"/>
        <w:ind w:left="0"/>
        <w:jc w:val="both"/>
      </w:pPr>
      <w:r>
        <w:rPr>
          <w:rFonts w:ascii="Times New Roman"/>
          <w:b w:val="false"/>
          <w:i w:val="false"/>
          <w:color w:val="000000"/>
          <w:sz w:val="28"/>
        </w:rPr>
        <w:t>
      5) еңбек қатынастары мәселелері өз құзыретіне жататын Басқарма қызметкерлерiне заңнамада белгіленген тәртіппен тәртіптік жаза қолданады және көтермелеу шараларын қабылдайды;</w:t>
      </w:r>
    </w:p>
    <w:p>
      <w:pPr>
        <w:spacing w:after="0"/>
        <w:ind w:left="0"/>
        <w:jc w:val="both"/>
      </w:pPr>
      <w:r>
        <w:rPr>
          <w:rFonts w:ascii="Times New Roman"/>
          <w:b w:val="false"/>
          <w:i w:val="false"/>
          <w:color w:val="000000"/>
          <w:sz w:val="28"/>
        </w:rPr>
        <w:t>
      6) бұйрықтарға қол қояды;</w:t>
      </w:r>
    </w:p>
    <w:p>
      <w:pPr>
        <w:spacing w:after="0"/>
        <w:ind w:left="0"/>
        <w:jc w:val="both"/>
      </w:pPr>
      <w:r>
        <w:rPr>
          <w:rFonts w:ascii="Times New Roman"/>
          <w:b w:val="false"/>
          <w:i w:val="false"/>
          <w:color w:val="000000"/>
          <w:sz w:val="28"/>
        </w:rPr>
        <w:t>
      7) Басқарма атынан сенімхатсыз әрекет етеді;</w:t>
      </w:r>
    </w:p>
    <w:p>
      <w:pPr>
        <w:spacing w:after="0"/>
        <w:ind w:left="0"/>
        <w:jc w:val="both"/>
      </w:pPr>
      <w:r>
        <w:rPr>
          <w:rFonts w:ascii="Times New Roman"/>
          <w:b w:val="false"/>
          <w:i w:val="false"/>
          <w:color w:val="000000"/>
          <w:sz w:val="28"/>
        </w:rPr>
        <w:t>
      8) шарттар жасасады;</w:t>
      </w:r>
    </w:p>
    <w:p>
      <w:pPr>
        <w:spacing w:after="0"/>
        <w:ind w:left="0"/>
        <w:jc w:val="both"/>
      </w:pPr>
      <w:r>
        <w:rPr>
          <w:rFonts w:ascii="Times New Roman"/>
          <w:b w:val="false"/>
          <w:i w:val="false"/>
          <w:color w:val="000000"/>
          <w:sz w:val="28"/>
        </w:rPr>
        <w:t>
      9) сенімхаттар береді;</w:t>
      </w:r>
    </w:p>
    <w:p>
      <w:pPr>
        <w:spacing w:after="0"/>
        <w:ind w:left="0"/>
        <w:jc w:val="both"/>
      </w:pPr>
      <w:r>
        <w:rPr>
          <w:rFonts w:ascii="Times New Roman"/>
          <w:b w:val="false"/>
          <w:i w:val="false"/>
          <w:color w:val="000000"/>
          <w:sz w:val="28"/>
        </w:rPr>
        <w:t>
      10) сыбайлас жемқорлыққа қарсы іс-қимыл жөніндегі жұмысты ұйымдастыруға дербес жауапты болады;</w:t>
      </w:r>
    </w:p>
    <w:p>
      <w:pPr>
        <w:spacing w:after="0"/>
        <w:ind w:left="0"/>
        <w:jc w:val="both"/>
      </w:pPr>
      <w:r>
        <w:rPr>
          <w:rFonts w:ascii="Times New Roman"/>
          <w:b w:val="false"/>
          <w:i w:val="false"/>
          <w:color w:val="000000"/>
          <w:sz w:val="28"/>
        </w:rPr>
        <w:t>
      11) қала әкімдігі мен әкімінің актiлерi мен тапсырмаларын орындайды;</w:t>
      </w:r>
    </w:p>
    <w:p>
      <w:pPr>
        <w:spacing w:after="0"/>
        <w:ind w:left="0"/>
        <w:jc w:val="both"/>
      </w:pPr>
      <w:r>
        <w:rPr>
          <w:rFonts w:ascii="Times New Roman"/>
          <w:b w:val="false"/>
          <w:i w:val="false"/>
          <w:color w:val="000000"/>
          <w:sz w:val="28"/>
        </w:rPr>
        <w:t>
      12) Басқарманың құрылымдық бөлiмшелерi туралы ережелердi бекiтедi;</w:t>
      </w:r>
    </w:p>
    <w:p>
      <w:pPr>
        <w:spacing w:after="0"/>
        <w:ind w:left="0"/>
        <w:jc w:val="both"/>
      </w:pPr>
      <w:r>
        <w:rPr>
          <w:rFonts w:ascii="Times New Roman"/>
          <w:b w:val="false"/>
          <w:i w:val="false"/>
          <w:color w:val="000000"/>
          <w:sz w:val="28"/>
        </w:rPr>
        <w:t>
      13) құзыретi шегiнде нормативтiк құқықтық актiлердiң жобаларын әзiрлеудi ұйымдастырады;</w:t>
      </w:r>
    </w:p>
    <w:p>
      <w:pPr>
        <w:spacing w:after="0"/>
        <w:ind w:left="0"/>
        <w:jc w:val="both"/>
      </w:pPr>
      <w:r>
        <w:rPr>
          <w:rFonts w:ascii="Times New Roman"/>
          <w:b w:val="false"/>
          <w:i w:val="false"/>
          <w:color w:val="000000"/>
          <w:sz w:val="28"/>
        </w:rPr>
        <w:t>
      14) қызметтік этика нормаларының сақталуын қамтамасыз етеді;</w:t>
      </w:r>
    </w:p>
    <w:p>
      <w:pPr>
        <w:spacing w:after="0"/>
        <w:ind w:left="0"/>
        <w:jc w:val="both"/>
      </w:pPr>
      <w:r>
        <w:rPr>
          <w:rFonts w:ascii="Times New Roman"/>
          <w:b w:val="false"/>
          <w:i w:val="false"/>
          <w:color w:val="000000"/>
          <w:sz w:val="28"/>
        </w:rPr>
        <w:t>
      15) гендерлік теңдік саясатын жүзеге асырады;</w:t>
      </w:r>
    </w:p>
    <w:p>
      <w:pPr>
        <w:spacing w:after="0"/>
        <w:ind w:left="0"/>
        <w:jc w:val="both"/>
      </w:pPr>
      <w:r>
        <w:rPr>
          <w:rFonts w:ascii="Times New Roman"/>
          <w:b w:val="false"/>
          <w:i w:val="false"/>
          <w:color w:val="000000"/>
          <w:sz w:val="28"/>
        </w:rPr>
        <w:t>
      16) жеке тұлғаларды және заңды тұлғалардың өкілдерін жеке қабылдау кестесін бекітеді;</w:t>
      </w:r>
    </w:p>
    <w:p>
      <w:pPr>
        <w:spacing w:after="0"/>
        <w:ind w:left="0"/>
        <w:jc w:val="both"/>
      </w:pPr>
      <w:r>
        <w:rPr>
          <w:rFonts w:ascii="Times New Roman"/>
          <w:b w:val="false"/>
          <w:i w:val="false"/>
          <w:color w:val="000000"/>
          <w:sz w:val="28"/>
        </w:rPr>
        <w:t>
      17) мерзімді әскери қызметке шақыруды өткізу кезеңінде шақыру комиссиясының отырыстарына қатысады.</w:t>
      </w:r>
    </w:p>
    <w:p>
      <w:pPr>
        <w:spacing w:after="0"/>
        <w:ind w:left="0"/>
        <w:jc w:val="both"/>
      </w:pPr>
      <w:r>
        <w:rPr>
          <w:rFonts w:ascii="Times New Roman"/>
          <w:b w:val="false"/>
          <w:i w:val="false"/>
          <w:color w:val="000000"/>
          <w:sz w:val="28"/>
        </w:rPr>
        <w:t>
      18) Басқарманың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left"/>
      </w:pPr>
      <w:r>
        <w:rPr>
          <w:rFonts w:ascii="Times New Roman"/>
          <w:b/>
          <w:i w:val="false"/>
          <w:color w:val="000000"/>
        </w:rPr>
        <w:t xml:space="preserve"> 4-тарау. Мемлекеттік органның мүлкі</w:t>
      </w:r>
    </w:p>
    <w:bookmarkEnd w:id="28"/>
    <w:bookmarkStart w:name="z31" w:id="2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21. Басқарманың бекітілген мүлкі коммуналдық меншікке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23. Басқарманың қайта ұйымдастыру және тарату Қазақстан Республикасының заңнамасына сәйкес жүзеге асырылады.</w:t>
      </w:r>
    </w:p>
    <w:bookmarkEnd w:id="33"/>
    <w:p>
      <w:pPr>
        <w:spacing w:after="0"/>
        <w:ind w:left="0"/>
        <w:jc w:val="both"/>
      </w:pPr>
      <w:r>
        <w:rPr>
          <w:rFonts w:ascii="Times New Roman"/>
          <w:b w:val="false"/>
          <w:i w:val="false"/>
          <w:color w:val="000000"/>
          <w:sz w:val="28"/>
        </w:rPr>
        <w:t>
      Басқарманың және оның ведомстволарының қарамағындағы ұйымдардың тізбесі:</w:t>
      </w:r>
    </w:p>
    <w:p>
      <w:pPr>
        <w:spacing w:after="0"/>
        <w:ind w:left="0"/>
        <w:jc w:val="both"/>
      </w:pPr>
      <w:r>
        <w:rPr>
          <w:rFonts w:ascii="Times New Roman"/>
          <w:b w:val="false"/>
          <w:i w:val="false"/>
          <w:color w:val="000000"/>
          <w:sz w:val="28"/>
        </w:rPr>
        <w:t>
      Шымкент қаласының "Мамандандырылған базасы"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