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eac3" w14:textId="459e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17 ақпандағы № 38 қаулысы. Күші жойылды – Абай облысының әкімдігінің 2024 жылғы 7 тамыздағы № 149 қаулысы</w:t>
      </w:r>
    </w:p>
    <w:p>
      <w:pPr>
        <w:spacing w:after="0"/>
        <w:ind w:left="0"/>
        <w:jc w:val="both"/>
      </w:pPr>
      <w:r>
        <w:rPr>
          <w:rFonts w:ascii="Times New Roman"/>
          <w:b w:val="false"/>
          <w:i w:val="false"/>
          <w:color w:val="ff0000"/>
          <w:sz w:val="28"/>
        </w:rPr>
        <w:t xml:space="preserve">
      Ескерту. Күші жойылды – Абай облысының әкімдігінің 07.08.2024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24-7) тармақшасына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облысының білім беру ұйымдарының ішкі тәртіптемесінің </w:t>
      </w:r>
      <w:r>
        <w:rPr>
          <w:rFonts w:ascii="Times New Roman"/>
          <w:b w:val="false"/>
          <w:i w:val="false"/>
          <w:color w:val="000000"/>
          <w:sz w:val="28"/>
        </w:rPr>
        <w:t>үлгілік 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білім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қаулыға қол қойылған күнінен бастап бес жұмыс күн ішінде қазақ және орыс тілдеріндегі электрондық түрдегі көшірмесін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енгізсін; </w:t>
      </w:r>
    </w:p>
    <w:p>
      <w:pPr>
        <w:spacing w:after="0"/>
        <w:ind w:left="0"/>
        <w:jc w:val="both"/>
      </w:pPr>
      <w:r>
        <w:rPr>
          <w:rFonts w:ascii="Times New Roman"/>
          <w:b w:val="false"/>
          <w:i w:val="false"/>
          <w:color w:val="000000"/>
          <w:sz w:val="28"/>
        </w:rPr>
        <w:t>
      2) осы қаулыны Абай облысы әкімдігінің интернет-ресурсында ресми жарияланғанынан кейін орналастырылуын қамтамасыз етсін.</w:t>
      </w:r>
    </w:p>
    <w:p>
      <w:pPr>
        <w:spacing w:after="0"/>
        <w:ind w:left="0"/>
        <w:jc w:val="both"/>
      </w:pPr>
      <w:r>
        <w:rPr>
          <w:rFonts w:ascii="Times New Roman"/>
          <w:b w:val="false"/>
          <w:i w:val="false"/>
          <w:color w:val="000000"/>
          <w:sz w:val="28"/>
        </w:rPr>
        <w:t>
      3. Осы қаулының орындалуын бакылау Абай облысы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Абай облысы әкімдігінің</w:t>
            </w:r>
            <w:r>
              <w:br/>
            </w:r>
            <w:r>
              <w:rPr>
                <w:rFonts w:ascii="Times New Roman"/>
                <w:b w:val="false"/>
                <w:i w:val="false"/>
                <w:color w:val="000000"/>
                <w:sz w:val="20"/>
              </w:rPr>
              <w:t xml:space="preserve"> 2023 жылғы "17" ақпандағы</w:t>
            </w:r>
            <w:r>
              <w:br/>
            </w:r>
            <w:r>
              <w:rPr>
                <w:rFonts w:ascii="Times New Roman"/>
                <w:b w:val="false"/>
                <w:i w:val="false"/>
                <w:color w:val="000000"/>
                <w:sz w:val="20"/>
              </w:rPr>
              <w:t xml:space="preserve"> № ____ қаулысымен</w:t>
            </w:r>
            <w:r>
              <w:br/>
            </w:r>
            <w:r>
              <w:rPr>
                <w:rFonts w:ascii="Times New Roman"/>
                <w:b w:val="false"/>
                <w:i w:val="false"/>
                <w:color w:val="000000"/>
                <w:sz w:val="20"/>
              </w:rPr>
              <w:t xml:space="preserve"> бекітілген</w:t>
            </w:r>
          </w:p>
        </w:tc>
      </w:tr>
    </w:tbl>
    <w:bookmarkStart w:name="z9" w:id="3"/>
    <w:p>
      <w:pPr>
        <w:spacing w:after="0"/>
        <w:ind w:left="0"/>
        <w:jc w:val="left"/>
      </w:pPr>
      <w:r>
        <w:rPr>
          <w:rFonts w:ascii="Times New Roman"/>
          <w:b/>
          <w:i w:val="false"/>
          <w:color w:val="000000"/>
        </w:rPr>
        <w:t xml:space="preserve"> Абай облысының білім беру ұйымдарының ішкі тәртіптемесінің үлгілік қағидалары 1-тарау. Жалпы ережелер</w:t>
      </w:r>
    </w:p>
    <w:bookmarkEnd w:id="3"/>
    <w:p>
      <w:pPr>
        <w:spacing w:after="0"/>
        <w:ind w:left="0"/>
        <w:jc w:val="both"/>
      </w:pPr>
      <w:r>
        <w:rPr>
          <w:rFonts w:ascii="Times New Roman"/>
          <w:b w:val="false"/>
          <w:i w:val="false"/>
          <w:color w:val="000000"/>
          <w:sz w:val="28"/>
        </w:rPr>
        <w:t xml:space="preserve">
      1. Осы Абай облысының білім беру ұйымдарының ішкі тәртіптемесінің үлгілік қағидалары (бұдан әрі – Үлгілік қағидалар)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24-7) тармақшасына сәйкес әзірленді және білім беру ұйымының ішкі тәртіптемесін ұйымдастыру және жүзеге асыру тәртібін айқындайды.</w:t>
      </w:r>
    </w:p>
    <w:p>
      <w:pPr>
        <w:spacing w:after="0"/>
        <w:ind w:left="0"/>
        <w:jc w:val="both"/>
      </w:pPr>
      <w:r>
        <w:rPr>
          <w:rFonts w:ascii="Times New Roman"/>
          <w:b w:val="false"/>
          <w:i w:val="false"/>
          <w:color w:val="000000"/>
          <w:sz w:val="28"/>
        </w:rPr>
        <w:t>
      2. Үлгілік қағидалар білім беру ұйымының ішкі тәртіп қағидаларын бекіту кезінде бірыңғай тұрғыда қарауды қамтамасыз ету мақсатында әзірленді. 3. Ішкі тәртіпті қамтамасыз ету мақсатында білім беру ұйымының әкімшілігі қызметкерлердің, сондай-ақ білім алушылардың, тәрбиеленушілердің, ата-аналардың және білім беру ұйымының өзге де заңды өкілдерінің оларға Қазақстан Республикасының білім беру саласындағы заңнамасымен және Білім беру ұйымы ішкі тәртіп қағидаларымен жүктелген міндеттерді сақтауын қамтамасыз етеді.</w:t>
      </w:r>
    </w:p>
    <w:bookmarkStart w:name="z10" w:id="4"/>
    <w:p>
      <w:pPr>
        <w:spacing w:after="0"/>
        <w:ind w:left="0"/>
        <w:jc w:val="left"/>
      </w:pPr>
      <w:r>
        <w:rPr>
          <w:rFonts w:ascii="Times New Roman"/>
          <w:b/>
          <w:i w:val="false"/>
          <w:color w:val="000000"/>
        </w:rPr>
        <w:t xml:space="preserve"> 2-тарау. Білім беру ұйымының ішкі тәртіптемесі</w:t>
      </w:r>
    </w:p>
    <w:bookmarkEnd w:id="4"/>
    <w:p>
      <w:pPr>
        <w:spacing w:after="0"/>
        <w:ind w:left="0"/>
        <w:jc w:val="both"/>
      </w:pPr>
      <w:r>
        <w:rPr>
          <w:rFonts w:ascii="Times New Roman"/>
          <w:b w:val="false"/>
          <w:i w:val="false"/>
          <w:color w:val="000000"/>
          <w:sz w:val="28"/>
        </w:rPr>
        <w:t>
      4. Білім беру ұйымының ішкі тәртіп қағидалары:</w:t>
      </w:r>
    </w:p>
    <w:p>
      <w:pPr>
        <w:spacing w:after="0"/>
        <w:ind w:left="0"/>
        <w:jc w:val="both"/>
      </w:pPr>
      <w:r>
        <w:rPr>
          <w:rFonts w:ascii="Times New Roman"/>
          <w:b w:val="false"/>
          <w:i w:val="false"/>
          <w:color w:val="000000"/>
          <w:sz w:val="28"/>
        </w:rPr>
        <w:t>
      білім беру ұйымының әкімшілігі мен педагогтарының білім алушылармен, тәрбиеленушілермен, ата-аналармен және өзге заңды өкілдермен өзара іс-әрекет етуін;</w:t>
      </w:r>
    </w:p>
    <w:p>
      <w:pPr>
        <w:spacing w:after="0"/>
        <w:ind w:left="0"/>
        <w:jc w:val="both"/>
      </w:pPr>
      <w:r>
        <w:rPr>
          <w:rFonts w:ascii="Times New Roman"/>
          <w:b w:val="false"/>
          <w:i w:val="false"/>
          <w:color w:val="000000"/>
          <w:sz w:val="28"/>
        </w:rPr>
        <w:t>
      білім алушылардың, тәрбиеленушілердің білім алуы және олардың өмірі мен денсаулығын сақтау, балалардың құқықтарын қорғау үшін жағдайдың жасалуын; ұйым қызметкерлерінің кәсіби біліктілігін арттыруды ұйымдастыруды; білім беру ұйымы жұмысының басталу мен аяқталу уақытын, олардың арасындағы үзілістерді;</w:t>
      </w:r>
    </w:p>
    <w:p>
      <w:pPr>
        <w:spacing w:after="0"/>
        <w:ind w:left="0"/>
        <w:jc w:val="both"/>
      </w:pPr>
      <w:r>
        <w:rPr>
          <w:rFonts w:ascii="Times New Roman"/>
          <w:b w:val="false"/>
          <w:i w:val="false"/>
          <w:color w:val="000000"/>
          <w:sz w:val="28"/>
        </w:rPr>
        <w:t>
      білім алушылар мен тәрбиеленушілердің оқу сабақтарының ұзақтығын; оқу-тәрбие процесіне қатысушылардың тәртібін көздейді.</w:t>
      </w:r>
    </w:p>
    <w:p>
      <w:pPr>
        <w:spacing w:after="0"/>
        <w:ind w:left="0"/>
        <w:jc w:val="both"/>
      </w:pPr>
      <w:r>
        <w:rPr>
          <w:rFonts w:ascii="Times New Roman"/>
          <w:b w:val="false"/>
          <w:i w:val="false"/>
          <w:color w:val="000000"/>
          <w:sz w:val="28"/>
        </w:rPr>
        <w:t>
      5. Білім беру ұйымының әкімшілігі қызметкерлердің, білім алушылардың және тәрбиеленушілердің, сондай-ақ олардың ата-аналары немесе өзге заңды өкілдерінің Білім беру ұйымының ішкі тәртіп қағидаларымен танысуының қолжетімділігін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