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3e3a" w14:textId="f1e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2023 жылғы І-ІІ-ІІІ тоқсандарға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Абай облысының әкімдігінің 2023 жылғы 19 мамырдағы № 96 қаулысы</w:t>
      </w:r>
    </w:p>
    <w:p>
      <w:pPr>
        <w:spacing w:after="0"/>
        <w:ind w:left="0"/>
        <w:jc w:val="both"/>
      </w:pPr>
      <w:bookmarkStart w:name="z5"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бойынша 2023 жылғы І-ІІ-ІІІ тоқсандарға арналған әлеуметтік маңызы бар азық-түлік тауарларына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кәсіпкерлік және индустриялық-инновациялық даму басқармасы" мемлекеттік мекемесі заңнамада белгіленген тәртіппен осы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"19" мамырдағы</w:t>
            </w:r>
            <w:r>
              <w:br/>
            </w:r>
            <w:r>
              <w:rPr>
                <w:rFonts w:ascii="Times New Roman"/>
                <w:b w:val="false"/>
                <w:i w:val="false"/>
                <w:color w:val="000000"/>
                <w:sz w:val="20"/>
              </w:rPr>
              <w:t>№ 96 қаулысына</w:t>
            </w:r>
            <w:r>
              <w:br/>
            </w:r>
            <w:r>
              <w:rPr>
                <w:rFonts w:ascii="Times New Roman"/>
                <w:b w:val="false"/>
                <w:i w:val="false"/>
                <w:color w:val="000000"/>
                <w:sz w:val="20"/>
              </w:rPr>
              <w:t xml:space="preserve">қосымша </w:t>
            </w:r>
          </w:p>
        </w:tc>
      </w:tr>
    </w:tbl>
    <w:bookmarkStart w:name="z10" w:id="4"/>
    <w:p>
      <w:pPr>
        <w:spacing w:after="0"/>
        <w:ind w:left="0"/>
        <w:jc w:val="left"/>
      </w:pPr>
      <w:r>
        <w:rPr>
          <w:rFonts w:ascii="Times New Roman"/>
          <w:b/>
          <w:i w:val="false"/>
          <w:color w:val="000000"/>
        </w:rPr>
        <w:t xml:space="preserve"> Абай облысы бойынша 2023 жылғы І-ІІ-ІІІ тоқсандарға арналған әлеуметтік маңызы бар азық-түлік тауарларына бөлшек сауда бағаларының шекті мәндері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 жұмсақ қаптамада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 айран, жұмсақ қаптамада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(тұздалмаған, майлылығы кемінде 72,5 %, толықтырғыштар және өсімдік майлары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