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f78b" w14:textId="4bbf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2023-2025 жылдарға арналған бюджеті туралы" Семей қаласы мәслихатының 2022 жылғы 20 желтоқсандағы № 37/260-VII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9 маусымдағы № 4/31-VIII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2023-2025 жылдарға арналған бюджеті туралы" Семей қаласы мәслихатының 2022 жылғы 20 желтоқсандағы № 37/260-VII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91 019 567,7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42 714 846,9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366 323,0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8 972 839,0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38 965 558,8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87 284 835,3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-358 266,8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22 803,2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381 070,0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4 092 999,2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- 4 092 999,2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5 175,0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8 505 510,0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4 407 335,8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91 019 567,7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42 714 846,9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24 978 026,0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18 482 947,0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3 536 302,9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8 972 839,0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38 965 545,4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87 284 835,3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2 252 643,3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1 179 712,2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9 038 668,8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17 628 192,5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13 805 455,7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2 017 504,6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11 435 652,0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8 986 718,3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591 467,3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12 068 147,8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жобаларының, концессиялық жобалардың конкурстық құжаттамаларын әзірлеу немесе түзету, сондай-ақ қажетті сараптамалар жүргізу, мемлекеттік-жекешелік әріптестік жобалары мен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20 589 824,1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-4 092 999,2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