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20b4" w14:textId="9682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2023-2025 жылдарға арналған бюджеті туралы" Семей қаласы мәслихатының 2022 жылғы 20 желтоқсандағы № 37/260-VII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9 қарашадағы № 12/69-VIII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2023-2025 жылдарға арналған бюджеті туралы" Семей қаласы мәслихатының 2022 жылғы 20 желтоқсандағы № 37/260-VII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89 391 236,0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46 073 525,6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461 272,3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8 923 161,0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33 933 277,1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91 399 619,6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-375 895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5 175,0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381 070,0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-1 632 488,6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1 632 488,6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5 748 291,0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8 523 138,2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4 407 335,8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 төрағасының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12/69-VIII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89 391 236,0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46 073 525,6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26 294 497,3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19 699 418,3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1 997 552,4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тұлғалардағы қатысу үлестеріне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8 923 161,0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8 576 839,0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8 576 839,0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33 933 277,1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33 933 263,7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33 933 263,7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91 399 619,6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7 193 968,9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Зорлық-зомбылық немесе зорлық-зомбылық қаупі салдарынан қиын жағдайға тап болған Тәуекел тобындағы адамдарға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41 210 735,7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22 577 230,1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17 851 507,6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16 909 069,8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4 363 195,7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9 700 500,4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8 288 430,0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8 933 005,2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8 933 005,2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2 932 075,7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5 606 344,6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8 460 252,2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8 460 252,2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жобаларының, концессиялық жобалардың конкурстық құжаттамаларын әзірлеу немесе түзету, сондай-ақ қажетті сараптамалар жүргізу, мемлекеттік-жекешелік әріптестік жобалары мен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8 523 138,2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