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b6ff" w14:textId="1aab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2022 жылғы 27 желтоқсандағы № 20/383-VІІ "2023-2025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2023 жылғы 2 тамыздағы № 5/61-VIII шешімі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"2023-2025 жылдарға арналған Аягөз ауданының бюджеті туралы" 2022 жылғы 27 желтоқсандағы №20/383-VІІ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21012786,2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14958248,6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48602,0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16460,0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5989475,6 мың теңге;</w:t>
      </w:r>
    </w:p>
    <w:bookmarkEnd w:id="7"/>
    <w:bookmarkStart w:name="z14" w:id="8"/>
    <w:p>
      <w:pPr>
        <w:spacing w:after="0"/>
        <w:ind w:left="0"/>
        <w:jc w:val="both"/>
      </w:pPr>
      <w:r>
        <w:rPr>
          <w:rFonts w:ascii="Times New Roman"/>
          <w:b w:val="false"/>
          <w:i w:val="false"/>
          <w:color w:val="000000"/>
          <w:sz w:val="28"/>
        </w:rPr>
        <w:t>
      2) шығындар – 22002700,4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-264254,0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41400,0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305654,0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- 725660,2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725660,2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441400,0 мың теңге;</w:t>
      </w:r>
    </w:p>
    <w:bookmarkEnd w:id="17"/>
    <w:bookmarkStart w:name="z24" w:id="18"/>
    <w:p>
      <w:pPr>
        <w:spacing w:after="0"/>
        <w:ind w:left="0"/>
        <w:jc w:val="both"/>
      </w:pPr>
      <w:r>
        <w:rPr>
          <w:rFonts w:ascii="Times New Roman"/>
          <w:b w:val="false"/>
          <w:i w:val="false"/>
          <w:color w:val="000000"/>
          <w:sz w:val="28"/>
        </w:rPr>
        <w:t>
      қарыздарды өтеу – 305654,0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589914,2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шешiм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02 тамыздағы</w:t>
            </w:r>
            <w:r>
              <w:br/>
            </w:r>
            <w:r>
              <w:rPr>
                <w:rFonts w:ascii="Times New Roman"/>
                <w:b w:val="false"/>
                <w:i w:val="false"/>
                <w:color w:val="000000"/>
                <w:sz w:val="20"/>
              </w:rPr>
              <w:t>№5/61-VIII шешіміне</w:t>
            </w:r>
            <w:r>
              <w:br/>
            </w:r>
            <w:r>
              <w:rPr>
                <w:rFonts w:ascii="Times New Roman"/>
                <w:b w:val="false"/>
                <w:i w:val="false"/>
                <w:color w:val="000000"/>
                <w:sz w:val="20"/>
              </w:rPr>
              <w:t>1-қосымша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№20/383-VII шешіміне</w:t>
            </w:r>
            <w:r>
              <w:br/>
            </w:r>
            <w:r>
              <w:rPr>
                <w:rFonts w:ascii="Times New Roman"/>
                <w:b w:val="false"/>
                <w:i w:val="false"/>
                <w:color w:val="000000"/>
                <w:sz w:val="20"/>
              </w:rPr>
              <w:t>1-қосымша</w:t>
            </w:r>
          </w:p>
        </w:tc>
      </w:tr>
    </w:tbl>
    <w:bookmarkStart w:name="z30" w:id="22"/>
    <w:p>
      <w:pPr>
        <w:spacing w:after="0"/>
        <w:ind w:left="0"/>
        <w:jc w:val="left"/>
      </w:pPr>
      <w:r>
        <w:rPr>
          <w:rFonts w:ascii="Times New Roman"/>
          <w:b/>
          <w:i w:val="false"/>
          <w:color w:val="000000"/>
        </w:rPr>
        <w:t xml:space="preserve"> 2023 жылға Аягөз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21012786,2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4225596,8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2329676,2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