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f67f" w14:textId="5d3f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12 қыркүйектегі № 7/4-VIII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тұрмыстық қатты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ауданы бойынша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іс-шараларды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ауданы бойнша халық үшін қатты тұрмыстық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айына1 түрғыннан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