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3634" w14:textId="7fa3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Абай облысы Жарма ауданы әкімдігінің 2023 жылғы 24 сәуірдегі № 206 қаулысы</w:t>
      </w:r>
    </w:p>
    <w:p>
      <w:pPr>
        <w:spacing w:after="0"/>
        <w:ind w:left="0"/>
        <w:jc w:val="both"/>
      </w:pPr>
      <w:bookmarkStart w:name="z5" w:id="0"/>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w:t>
      </w:r>
      <w:r>
        <w:rPr>
          <w:rFonts w:ascii="Times New Roman"/>
          <w:b w:val="false"/>
          <w:i w:val="false"/>
          <w:color w:val="000000"/>
          <w:sz w:val="28"/>
        </w:rPr>
        <w:t xml:space="preserve"> 6) тармақшасына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Жарма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Жарма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2023 жылғы "24" сәуірдегі</w:t>
            </w:r>
            <w:r>
              <w:br/>
            </w:r>
            <w:r>
              <w:rPr>
                <w:rFonts w:ascii="Times New Roman"/>
                <w:b w:val="false"/>
                <w:i w:val="false"/>
                <w:color w:val="000000"/>
                <w:sz w:val="20"/>
              </w:rPr>
              <w:t>№ 206 қаулысына қосымша</w:t>
            </w:r>
          </w:p>
        </w:tc>
      </w:tr>
    </w:tbl>
    <w:bookmarkStart w:name="z9" w:id="3"/>
    <w:p>
      <w:pPr>
        <w:spacing w:after="0"/>
        <w:ind w:left="0"/>
        <w:jc w:val="left"/>
      </w:pPr>
      <w:r>
        <w:rPr>
          <w:rFonts w:ascii="Times New Roman"/>
          <w:b/>
          <w:i w:val="false"/>
          <w:color w:val="000000"/>
        </w:rPr>
        <w:t xml:space="preserve"> Жарма ауданы бойынша коммуналдық қалдықтардың түзілу және жинақталу нормаларын есептеудің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әзірленді және коммуналдық қалдықтардың түзілу және жинақталу нормаларын есептеудің тәртібін айқындайды.</w:t>
      </w:r>
    </w:p>
    <w:bookmarkEnd w:id="5"/>
    <w:bookmarkStart w:name="z12"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3" w:id="7"/>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ҚР экология, геология және табиғи ресурстар министрінің м. а. 2021 жылғы 6 тамыздағы № 314 бұйрығымен бекітілген қалдықтар жіктеуішіне сәйкес бөлек жиналып, мамандандырылған кәсіпорындарға қалпына келтіруге берілуі тиіс.</w:t>
      </w:r>
    </w:p>
    <w:bookmarkEnd w:id="7"/>
    <w:bookmarkStart w:name="z14" w:id="8"/>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8"/>
    <w:bookmarkStart w:name="z15" w:id="9"/>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16" w:id="10"/>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7" w:id="11"/>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18" w:id="12"/>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9" w:id="13"/>
    <w:p>
      <w:pPr>
        <w:spacing w:after="0"/>
        <w:ind w:left="0"/>
        <w:jc w:val="both"/>
      </w:pPr>
      <w:r>
        <w:rPr>
          <w:rFonts w:ascii="Times New Roman"/>
          <w:b w:val="false"/>
          <w:i w:val="false"/>
          <w:color w:val="000000"/>
          <w:sz w:val="28"/>
        </w:rPr>
        <w:t>
      8. Жарма ауданының тұрғындарынан коммуналдық қалдықтардың түзілу және жинақталу нормаларын айқындау аудан тұрғындардың жалпы санының 2% - зы қамтылады.</w:t>
      </w:r>
    </w:p>
    <w:bookmarkEnd w:id="13"/>
    <w:bookmarkStart w:name="z20" w:id="14"/>
    <w:p>
      <w:pPr>
        <w:spacing w:after="0"/>
        <w:ind w:left="0"/>
        <w:jc w:val="both"/>
      </w:pPr>
      <w:r>
        <w:rPr>
          <w:rFonts w:ascii="Times New Roman"/>
          <w:b w:val="false"/>
          <w:i w:val="false"/>
          <w:color w:val="000000"/>
          <w:sz w:val="28"/>
        </w:rPr>
        <w:t xml:space="preserve">
      9. Таңдап алынған объектілерде өлшеу жүргізу алдында Жарма ауданының тұрғын үй-коммуналды шаруашылық, жолаушы тасымалдау көлігі және автокөлік жолдары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4"/>
    <w:bookmarkStart w:name="z21" w:id="1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5"/>
    <w:bookmarkStart w:name="z22" w:id="1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6"/>
    <w:bookmarkStart w:name="z23" w:id="1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7"/>
    <w:bookmarkStart w:name="z24" w:id="1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8"/>
    <w:bookmarkStart w:name="z25" w:id="1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Жарма ауданының тұрғын үй-коммуналды шаруашылық, жолаушы тасымалдау көлігі және автокөлік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9"/>
    <w:bookmarkStart w:name="z26" w:id="2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Жарма ауданының тұрғын үй-коммуналды шаруашылық, жолаушы тасымалдау көлігі және автокөлік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0"/>
    <w:bookmarkStart w:name="z27" w:id="21"/>
    <w:p>
      <w:pPr>
        <w:spacing w:after="0"/>
        <w:ind w:left="0"/>
        <w:jc w:val="both"/>
      </w:pPr>
      <w:r>
        <w:rPr>
          <w:rFonts w:ascii="Times New Roman"/>
          <w:b w:val="false"/>
          <w:i w:val="false"/>
          <w:color w:val="000000"/>
          <w:sz w:val="28"/>
        </w:rPr>
        <w:t xml:space="preserve">
      16. Маусымдық өлшеулер жүргізілгеннен кейін Жарма ауданының тұрғын үй-коммуналды шаруашылық, жолаушы тасымалдау көлігі және автокөлік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1"/>
    <w:bookmarkStart w:name="z28" w:id="2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2"/>
    <w:bookmarkStart w:name="z29" w:id="23"/>
    <w:p>
      <w:pPr>
        <w:spacing w:after="0"/>
        <w:ind w:left="0"/>
        <w:jc w:val="both"/>
      </w:pPr>
      <w:r>
        <w:rPr>
          <w:rFonts w:ascii="Times New Roman"/>
          <w:b w:val="false"/>
          <w:i w:val="false"/>
          <w:color w:val="000000"/>
          <w:sz w:val="28"/>
        </w:rPr>
        <w:t>
      18. Қалдықтардың жинақталуын анықтаған кезде Жарма ауданының қолданыстағы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3"/>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30" w:id="2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4"/>
    <w:bookmarkStart w:name="z31" w:id="2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күнінен кешіктірілмей жүргізіледі.</w:t>
      </w:r>
    </w:p>
    <w:bookmarkEnd w:id="25"/>
    <w:bookmarkStart w:name="z32" w:id="2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6"/>
    <w:bookmarkStart w:name="z33" w:id="2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7"/>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4" w:id="28"/>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8"/>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5" w:id="2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Жарма ауданының тұрғын үй-коммуналды шаруашылық, жолаушы тасымалдау көлігі және автокөлік жолдары бөлімі" мемлекеттік мекемесімен түзетіледі.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болуы________________________________________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w:t>
      </w:r>
    </w:p>
    <w:p>
      <w:pPr>
        <w:spacing w:after="0"/>
        <w:ind w:left="0"/>
        <w:jc w:val="both"/>
      </w:pPr>
      <w:r>
        <w:rPr>
          <w:rFonts w:ascii="Times New Roman"/>
          <w:b w:val="false"/>
          <w:i w:val="false"/>
          <w:color w:val="000000"/>
          <w:sz w:val="28"/>
        </w:rPr>
        <w:t>
      қанша) 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_____________________________________________________________</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p>
      <w:pPr>
        <w:spacing w:after="0"/>
        <w:ind w:left="0"/>
        <w:jc w:val="both"/>
      </w:pPr>
      <w:r>
        <w:rPr>
          <w:rFonts w:ascii="Times New Roman"/>
          <w:b w:val="false"/>
          <w:i w:val="false"/>
          <w:color w:val="000000"/>
          <w:sz w:val="28"/>
        </w:rPr>
        <w:t>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м²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w:t>
      </w:r>
    </w:p>
    <w:p>
      <w:pPr>
        <w:spacing w:after="0"/>
        <w:ind w:left="0"/>
        <w:jc w:val="both"/>
      </w:pPr>
      <w:r>
        <w:rPr>
          <w:rFonts w:ascii="Times New Roman"/>
          <w:b w:val="false"/>
          <w:i w:val="false"/>
          <w:color w:val="000000"/>
          <w:sz w:val="28"/>
        </w:rPr>
        <w:t>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бойынша________________________________________________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