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2ba53" w14:textId="682ba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2022 жылғы 29 желтоқсандағы № 23/358-VII "2023-2025 жылдарға арналған Жарма ауданы Белтерек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2023 жылғы 10 мамырдағы № 2/24-VIII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"2023-2025 жылдарға арналған Жарма ауданы Белтерек ауылдық округінің бюджеті туралы" Жарма аудандық мәслихатының 2022 жылғы 29 желтоқсандағы № 23/358-VII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Жарма ауданы Белтерек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62 607,5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1 077,5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61 530,0 мың теңге;</w:t>
      </w:r>
    </w:p>
    <w:bookmarkEnd w:id="7"/>
    <w:bookmarkStart w:name="z14" w:id="8"/>
    <w:p>
      <w:pPr>
        <w:spacing w:after="0"/>
        <w:ind w:left="0"/>
        <w:jc w:val="both"/>
      </w:pPr>
      <w:r>
        <w:rPr>
          <w:rFonts w:ascii="Times New Roman"/>
          <w:b w:val="false"/>
          <w:i w:val="false"/>
          <w:color w:val="000000"/>
          <w:sz w:val="28"/>
        </w:rPr>
        <w:t>
      2) шығындар – 63 101,1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- 493,6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493,6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493,6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10 мамырдағы</w:t>
            </w:r>
            <w:r>
              <w:br/>
            </w:r>
            <w:r>
              <w:rPr>
                <w:rFonts w:ascii="Times New Roman"/>
                <w:b w:val="false"/>
                <w:i w:val="false"/>
                <w:color w:val="000000"/>
                <w:sz w:val="20"/>
              </w:rPr>
              <w:t>№2/24-VIІI шешіміне</w:t>
            </w:r>
            <w:r>
              <w:br/>
            </w:r>
            <w:r>
              <w:rPr>
                <w:rFonts w:ascii="Times New Roman"/>
                <w:b w:val="false"/>
                <w:i w:val="false"/>
                <w:color w:val="000000"/>
                <w:sz w:val="20"/>
              </w:rPr>
              <w:t>1 қосымша</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№23/358-VII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2023 жылға арналған Жарма ауданы Белтерек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