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3e7b" w14:textId="3323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23/371-VII "2023-2025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туралы" Жарма аудандық мәслихатының 2022 жылғы 29 желтоқсандағы № 23/371-VII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50 644,9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5 303,1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45 341,8 мың теңге;</w:t>
      </w:r>
    </w:p>
    <w:bookmarkEnd w:id="7"/>
    <w:bookmarkStart w:name="z14" w:id="8"/>
    <w:p>
      <w:pPr>
        <w:spacing w:after="0"/>
        <w:ind w:left="0"/>
        <w:jc w:val="both"/>
      </w:pPr>
      <w:r>
        <w:rPr>
          <w:rFonts w:ascii="Times New Roman"/>
          <w:b w:val="false"/>
          <w:i w:val="false"/>
          <w:color w:val="000000"/>
          <w:sz w:val="28"/>
        </w:rPr>
        <w:t>
      2) шығындар – 51 979,1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5/104-VIІI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