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5181" w14:textId="80051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бойнша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Жарма аудандық мәслихатының 2023 жылғы 13 қыркүйектегі № 5/107-VIII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Жарма ауданы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Жарма ауданы бойнша коммуналдық қалдықтардың түзілу және жинақталу нормалары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Жарма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5/107-VIІI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ауданы бойынша бойынша коммуналдық қалдықтардың түзілу және жинақталу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нормасы 1есептік бірлікке,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Жатақханалар, интернаттар, балалар үйлері, қарттар үйлері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Вокзалдар, автовокзалдар, әуежайлар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Жағажайлар, жолдардан көше сыпырындысы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қызмет көрсету орындары (кілттер жасау)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 аумағында жаппай іс-шаралар ұйымдастыратын заңды ұйымдар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қатысушы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