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c1a2" w14:textId="16cc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Көкпекті аудандық мәслихатының аппараты" мемлекеттік мекемесінің "Б" корпусы мемлекеттiк әкiмшiлiк қызметшiлерiнiң қызметiн бағалаудың әдiстемесiн бекiту туралы</w:t>
      </w:r>
    </w:p>
    <w:p>
      <w:pPr>
        <w:spacing w:after="0"/>
        <w:ind w:left="0"/>
        <w:jc w:val="both"/>
      </w:pPr>
      <w:r>
        <w:rPr>
          <w:rFonts w:ascii="Times New Roman"/>
          <w:b w:val="false"/>
          <w:i w:val="false"/>
          <w:color w:val="000000"/>
          <w:sz w:val="28"/>
        </w:rPr>
        <w:t>Абай облысы Көкпекті аудандық мәслихатының 2023 жылғы 11 тамыздағы № 5-3/1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 Көкпекті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11 тамыздағы</w:t>
            </w:r>
            <w:r>
              <w:br/>
            </w:r>
            <w:r>
              <w:rPr>
                <w:rFonts w:ascii="Times New Roman"/>
                <w:b w:val="false"/>
                <w:i w:val="false"/>
                <w:color w:val="000000"/>
                <w:sz w:val="20"/>
              </w:rPr>
              <w:t>№ 5-3/1 шешімімен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"Абай облысы Көкпекті аудандық мәслихатының аппараты" мемлекеттік мекемесінің "Б" корпусы мемлекеттік әкімшілік қызметшілерінің қызметін бағалау әдістемесі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xml:space="preserve">
      1. Осы "Абай облысы Көкпекті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"Абай облысы Көкпекті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4"/>
    <w:bookmarkStart w:name="z11"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аудандық мәслихат аппаратының басшысы - E-2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белгіленген мерзімдерде жүргізіледі.</w:t>
      </w:r>
    </w:p>
    <w:bookmarkEnd w:id="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9"/>
    <w:bookmarkStart w:name="z16" w:id="10"/>
    <w:p>
      <w:pPr>
        <w:spacing w:after="0"/>
        <w:ind w:left="0"/>
        <w:jc w:val="both"/>
      </w:pPr>
      <w:r>
        <w:rPr>
          <w:rFonts w:ascii="Times New Roman"/>
          <w:b w:val="false"/>
          <w:i w:val="false"/>
          <w:color w:val="000000"/>
          <w:sz w:val="28"/>
        </w:rPr>
        <w:t xml:space="preserve">
      7. Бағалау нәтижелері мынадай саралау бойынша қойылады: "Функционалдық міндеттерін тиімді атқарады", </w:t>
      </w:r>
    </w:p>
    <w:bookmarkEnd w:id="10"/>
    <w:p>
      <w:pPr>
        <w:spacing w:after="0"/>
        <w:ind w:left="0"/>
        <w:jc w:val="both"/>
      </w:pPr>
      <w:r>
        <w:rPr>
          <w:rFonts w:ascii="Times New Roman"/>
          <w:b w:val="false"/>
          <w:i w:val="false"/>
          <w:color w:val="000000"/>
          <w:sz w:val="28"/>
        </w:rPr>
        <w:t xml:space="preserve">
      "Функционалдық міндеттерін тиісті түрде атқарады", </w:t>
      </w:r>
    </w:p>
    <w:p>
      <w:pPr>
        <w:spacing w:after="0"/>
        <w:ind w:left="0"/>
        <w:jc w:val="both"/>
      </w:pPr>
      <w:r>
        <w:rPr>
          <w:rFonts w:ascii="Times New Roman"/>
          <w:b w:val="false"/>
          <w:i w:val="false"/>
          <w:color w:val="000000"/>
          <w:sz w:val="28"/>
        </w:rPr>
        <w:t xml:space="preserve">
      "Функционалдық міндеттерін қанағаттанарлық түрде атқарады", </w:t>
      </w:r>
    </w:p>
    <w:p>
      <w:pPr>
        <w:spacing w:after="0"/>
        <w:ind w:left="0"/>
        <w:jc w:val="both"/>
      </w:pPr>
      <w:r>
        <w:rPr>
          <w:rFonts w:ascii="Times New Roman"/>
          <w:b w:val="false"/>
          <w:i w:val="false"/>
          <w:color w:val="000000"/>
          <w:sz w:val="28"/>
        </w:rPr>
        <w:t xml:space="preserve">
      "Функционалдық міндеттерін қанағаттанарлықсыз түрде атқарады" (қанағаттанарлықсыз баға). </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8"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9" w:id="13"/>
    <w:p>
      <w:pPr>
        <w:spacing w:after="0"/>
        <w:ind w:left="0"/>
        <w:jc w:val="both"/>
      </w:pPr>
      <w:r>
        <w:rPr>
          <w:rFonts w:ascii="Times New Roman"/>
          <w:b w:val="false"/>
          <w:i w:val="false"/>
          <w:color w:val="000000"/>
          <w:sz w:val="28"/>
        </w:rPr>
        <w:t>
      10. Бағалауды ұйымдастырушылық сүйемелдеуді кадр қызметі, 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4"/>
    <w:p>
      <w:pPr>
        <w:spacing w:after="0"/>
        <w:ind w:left="0"/>
        <w:jc w:val="both"/>
      </w:pPr>
      <w:r>
        <w:rPr>
          <w:rFonts w:ascii="Times New Roman"/>
          <w:b w:val="false"/>
          <w:i w:val="false"/>
          <w:color w:val="000000"/>
          <w:sz w:val="28"/>
        </w:rPr>
        <w:t>
      11. Кадр қызметі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bookmarkStart w:name="z22" w:id="1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6"/>
    <w:bookmarkStart w:name="z23" w:id="1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17"/>
    <w:bookmarkStart w:name="z24" w:id="1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8"/>
    <w:bookmarkStart w:name="z25" w:id="1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қызметі қарастырады.</w:t>
      </w:r>
    </w:p>
    <w:bookmarkEnd w:id="19"/>
    <w:bookmarkStart w:name="z26" w:id="20"/>
    <w:p>
      <w:pPr>
        <w:spacing w:after="0"/>
        <w:ind w:left="0"/>
        <w:jc w:val="both"/>
      </w:pPr>
      <w:r>
        <w:rPr>
          <w:rFonts w:ascii="Times New Roman"/>
          <w:b w:val="false"/>
          <w:i w:val="false"/>
          <w:color w:val="000000"/>
          <w:sz w:val="28"/>
        </w:rPr>
        <w:t xml:space="preserve">
      17. Бағалаушы адам мыналарға жауапты болады: </w:t>
      </w:r>
    </w:p>
    <w:bookmarkEnd w:id="20"/>
    <w:p>
      <w:pPr>
        <w:spacing w:after="0"/>
        <w:ind w:left="0"/>
        <w:jc w:val="both"/>
      </w:pPr>
      <w:r>
        <w:rPr>
          <w:rFonts w:ascii="Times New Roman"/>
          <w:b w:val="false"/>
          <w:i w:val="false"/>
          <w:color w:val="000000"/>
          <w:sz w:val="28"/>
        </w:rPr>
        <w:t>
      1) есептік кезеңдегі мәслихат аппараты жұмысының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1"/>
    <w:p>
      <w:pPr>
        <w:spacing w:after="0"/>
        <w:ind w:left="0"/>
        <w:jc w:val="both"/>
      </w:pPr>
      <w:r>
        <w:rPr>
          <w:rFonts w:ascii="Times New Roman"/>
          <w:b w:val="false"/>
          <w:i w:val="false"/>
          <w:color w:val="000000"/>
          <w:sz w:val="28"/>
        </w:rPr>
        <w:t>
      18.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2"/>
    <w:p>
      <w:pPr>
        <w:spacing w:after="0"/>
        <w:ind w:left="0"/>
        <w:jc w:val="both"/>
      </w:pPr>
      <w:r>
        <w:rPr>
          <w:rFonts w:ascii="Times New Roman"/>
          <w:b w:val="false"/>
          <w:i w:val="false"/>
          <w:color w:val="000000"/>
          <w:sz w:val="28"/>
        </w:rPr>
        <w:t>
      19. Кадр қызметінің басшысы қамтамасыз етеді:</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3"/>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қызметінің басшысына және калибрлеу сессияларының қатысушыларына ғана белгілі болуы мүмкін.</w:t>
      </w:r>
    </w:p>
    <w:bookmarkEnd w:id="23"/>
    <w:bookmarkStart w:name="z30" w:id="2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4"/>
    <w:bookmarkStart w:name="z31" w:id="25"/>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5"/>
    <w:bookmarkStart w:name="z32" w:id="26"/>
    <w:p>
      <w:pPr>
        <w:spacing w:after="0"/>
        <w:ind w:left="0"/>
        <w:jc w:val="both"/>
      </w:pPr>
      <w:r>
        <w:rPr>
          <w:rFonts w:ascii="Times New Roman"/>
          <w:b w:val="false"/>
          <w:i w:val="false"/>
          <w:color w:val="000000"/>
          <w:sz w:val="28"/>
        </w:rPr>
        <w:t xml:space="preserve">
      22. НМИ-ді бағалаушы адам кадр қызметімен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 </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4" w:id="2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2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6" w:id="30"/>
    <w:p>
      <w:pPr>
        <w:spacing w:after="0"/>
        <w:ind w:left="0"/>
        <w:jc w:val="both"/>
      </w:pPr>
      <w:r>
        <w:rPr>
          <w:rFonts w:ascii="Times New Roman"/>
          <w:b w:val="false"/>
          <w:i w:val="false"/>
          <w:color w:val="000000"/>
          <w:sz w:val="28"/>
        </w:rPr>
        <w:t>
      26. Ақпараттық жүйе немесе ол болмаған жағдайда кадр қызметі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7" w:id="31"/>
    <w:p>
      <w:pPr>
        <w:spacing w:after="0"/>
        <w:ind w:left="0"/>
        <w:jc w:val="both"/>
      </w:pPr>
      <w:r>
        <w:rPr>
          <w:rFonts w:ascii="Times New Roman"/>
          <w:b w:val="false"/>
          <w:i w:val="false"/>
          <w:color w:val="000000"/>
          <w:sz w:val="28"/>
        </w:rPr>
        <w:t>
      27. Ақпараттық жүйемен немесе ол болмаған жағдайда кадр қызметі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2"/>
    <w:bookmarkStart w:name="z39" w:id="3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3"/>
    <w:bookmarkStart w:name="z40" w:id="3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41" w:id="35"/>
    <w:p>
      <w:pPr>
        <w:spacing w:after="0"/>
        <w:ind w:left="0"/>
        <w:jc w:val="both"/>
      </w:pPr>
      <w:r>
        <w:rPr>
          <w:rFonts w:ascii="Times New Roman"/>
          <w:b w:val="false"/>
          <w:i w:val="false"/>
          <w:color w:val="000000"/>
          <w:sz w:val="28"/>
        </w:rPr>
        <w:t>
      30. Ақпараттық жүйе немесе ол болмаған жағдайда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42" w:id="36"/>
    <w:p>
      <w:pPr>
        <w:spacing w:after="0"/>
        <w:ind w:left="0"/>
        <w:jc w:val="both"/>
      </w:pPr>
      <w:r>
        <w:rPr>
          <w:rFonts w:ascii="Times New Roman"/>
          <w:b w:val="false"/>
          <w:i w:val="false"/>
          <w:color w:val="000000"/>
          <w:sz w:val="28"/>
        </w:rPr>
        <w:t>
      31. Ақпараттық жүйе арқылы немесе ол болмаған жағдайда кадр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3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8"/>
    <w:p>
      <w:pPr>
        <w:spacing w:after="0"/>
        <w:ind w:left="0"/>
        <w:jc w:val="left"/>
      </w:pPr>
      <w:r>
        <w:rPr>
          <w:rFonts w:ascii="Times New Roman"/>
          <w:b/>
          <w:i w:val="false"/>
          <w:color w:val="000000"/>
        </w:rPr>
        <w:t xml:space="preserve"> 4-тарау. 360 әдісі бойынша бағалау тәртібі</w:t>
      </w:r>
    </w:p>
    <w:bookmarkEnd w:id="38"/>
    <w:bookmarkStart w:name="z45" w:id="3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2"/>
    <w:p>
      <w:pPr>
        <w:spacing w:after="0"/>
        <w:ind w:left="0"/>
        <w:jc w:val="both"/>
      </w:pPr>
      <w:r>
        <w:rPr>
          <w:rFonts w:ascii="Times New Roman"/>
          <w:b w:val="false"/>
          <w:i w:val="false"/>
          <w:color w:val="000000"/>
          <w:sz w:val="28"/>
        </w:rPr>
        <w:t xml:space="preserve">
      36. Кадр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w:t>
      </w:r>
    </w:p>
    <w:bookmarkEnd w:id="42"/>
    <w:p>
      <w:pPr>
        <w:spacing w:after="0"/>
        <w:ind w:left="0"/>
        <w:jc w:val="both"/>
      </w:pPr>
      <w:r>
        <w:rPr>
          <w:rFonts w:ascii="Times New Roman"/>
          <w:b w:val="false"/>
          <w:i w:val="false"/>
          <w:color w:val="000000"/>
          <w:sz w:val="28"/>
        </w:rPr>
        <w:t>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9" w:id="4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3"/>
    <w:bookmarkStart w:name="z50" w:id="4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4"/>
    <w:bookmarkStart w:name="z51" w:id="4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45"/>
    <w:bookmarkStart w:name="z52" w:id="4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6"/>
    <w:bookmarkStart w:name="z53" w:id="47"/>
    <w:p>
      <w:pPr>
        <w:spacing w:after="0"/>
        <w:ind w:left="0"/>
        <w:jc w:val="both"/>
      </w:pPr>
      <w:r>
        <w:rPr>
          <w:rFonts w:ascii="Times New Roman"/>
          <w:b w:val="false"/>
          <w:i w:val="false"/>
          <w:color w:val="000000"/>
          <w:sz w:val="28"/>
        </w:rPr>
        <w:t>
      40. Кадр қызметі калибрлеу сессиясының қызметін ұйымдастырады.</w:t>
      </w:r>
    </w:p>
    <w:bookmarkEnd w:id="47"/>
    <w:bookmarkStart w:name="z54" w:id="4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0"/>
    <w:bookmarkStart w:name="z57" w:id="5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1"/>
    <w:bookmarkStart w:name="z58" w:id="5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2"/>
    <w:bookmarkStart w:name="z59" w:id="53"/>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53"/>
    <w:bookmarkStart w:name="z60" w:id="54"/>
    <w:p>
      <w:pPr>
        <w:spacing w:after="0"/>
        <w:ind w:left="0"/>
        <w:jc w:val="both"/>
      </w:pPr>
      <w:r>
        <w:rPr>
          <w:rFonts w:ascii="Times New Roman"/>
          <w:b w:val="false"/>
          <w:i w:val="false"/>
          <w:color w:val="000000"/>
          <w:sz w:val="28"/>
        </w:rPr>
        <w:t>
      46. НМИ:</w:t>
      </w:r>
    </w:p>
    <w:bookmarkEnd w:id="5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Start w:name="z61" w:id="55"/>
    <w:p>
      <w:pPr>
        <w:spacing w:after="0"/>
        <w:ind w:left="0"/>
        <w:jc w:val="both"/>
      </w:pPr>
      <w:r>
        <w:rPr>
          <w:rFonts w:ascii="Times New Roman"/>
          <w:b w:val="false"/>
          <w:i w:val="false"/>
          <w:color w:val="000000"/>
          <w:sz w:val="28"/>
        </w:rPr>
        <w:t>
      47. НМИ саны 5 құрайды.</w:t>
      </w:r>
    </w:p>
    <w:bookmarkEnd w:id="55"/>
    <w:bookmarkStart w:name="z62" w:id="56"/>
    <w:p>
      <w:pPr>
        <w:spacing w:after="0"/>
        <w:ind w:left="0"/>
        <w:jc w:val="left"/>
      </w:pPr>
      <w:r>
        <w:rPr>
          <w:rFonts w:ascii="Times New Roman"/>
          <w:b/>
          <w:i w:val="false"/>
          <w:color w:val="000000"/>
        </w:rPr>
        <w:t xml:space="preserve"> 1-параграф. НМИ жетістігін бағалау тәртібі</w:t>
      </w:r>
    </w:p>
    <w:bookmarkEnd w:id="56"/>
    <w:bookmarkStart w:name="z63" w:id="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7"/>
    <w:bookmarkStart w:name="z64" w:id="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9"/>
    <w:bookmarkStart w:name="z66" w:id="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0"/>
    <w:bookmarkStart w:name="z67" w:id="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2"/>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2"/>
    <w:bookmarkStart w:name="z69" w:id="63"/>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3"/>
    <w:bookmarkStart w:name="z70" w:id="64"/>
    <w:p>
      <w:pPr>
        <w:spacing w:after="0"/>
        <w:ind w:left="0"/>
        <w:jc w:val="both"/>
      </w:pPr>
      <w:r>
        <w:rPr>
          <w:rFonts w:ascii="Times New Roman"/>
          <w:b w:val="false"/>
          <w:i w:val="false"/>
          <w:color w:val="000000"/>
          <w:sz w:val="28"/>
        </w:rPr>
        <w:t>
      55. Жоғары тұрған басшымен бағалау парағына қол қойылғаннан кейін кадр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56. Кадр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өкіміне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61. Комиссияның хатшысы мәслихат аппаратының қызметкері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62. Кадр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63. Кадр қызметі Комиссияның отырысына келесі құжаттарды ұсынады:</w:t>
      </w:r>
    </w:p>
    <w:bookmarkEnd w:id="73"/>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4"/>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82" w:id="7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6"/>
    <w:bookmarkStart w:name="z83" w:id="77"/>
    <w:p>
      <w:pPr>
        <w:spacing w:after="0"/>
        <w:ind w:left="0"/>
        <w:jc w:val="both"/>
      </w:pPr>
      <w:r>
        <w:rPr>
          <w:rFonts w:ascii="Times New Roman"/>
          <w:b w:val="false"/>
          <w:i w:val="false"/>
          <w:color w:val="000000"/>
          <w:sz w:val="28"/>
        </w:rPr>
        <w:t>
      67. Кадр қызметі "Б" корпусының қызметшісін бағалау нәтижелерімен ол аяқталған соң екі жұмыс күні ішінде таныстырады.</w:t>
      </w:r>
    </w:p>
    <w:bookmarkEnd w:id="77"/>
    <w:bookmarkStart w:name="z84" w:id="7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8"/>
    <w:bookmarkStart w:name="z85" w:id="7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