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6f21" w14:textId="1036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басым дақылдар, оның ішінде көпжылдық екпелер өндірісін дамытуды субсидиялауға арналған дақылдар тізбесін және субсидия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17 қазандағы № 200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басым дақылдар, оның ішінде көпжылдық екпелер өндірісін дамытуды субсидиялауға арналған дақылдар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субсидия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осы қаулыдан туындайтын шаралардың қабылдануын қамтамасыз етсін.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Қарашөкеев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"17" 10 № 200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басым дақылдар, оның ішінде көпжылдық екпелер өндірісін дамытуды субсидиялауға арналған дақылдар тізбесі және субсидия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дақылдар: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