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dc1d" w14:textId="7fed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17 тамыздағы № 6-5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17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6-5 шешіміне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Жуалы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жинақталатын объектілердің  түрлері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бірлікке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нормасы,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өнеркәсіптік 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Өнеркәсіптік, 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Жағажайлар, жолдардан көше сметалары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кооперативтері, гараждар, паркингтер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Кішігірім 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аумағында жаппай іс-шаралар ұйымдастыратын заңды, саябақ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