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24cb" w14:textId="18f2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Хантау ауылдық округінің Қияқты ауылының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Хантау ауылдық округі әкімінің 2023 жылғы 26 қазандағы № 15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облысыәкімдігі жанындағы облыстық ономастика комиссиясының 2023 жылғы 27 шілдедегі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Хантау ауылдық округінің Қияқты ауылының құрамдас бөлігі қайта аталсын: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көшесін Ағыбай батыр көшесіне;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Кияхтинская көшесін Қайрат Рысқұлбеков көшесіне.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Сейтказиев А.Ж.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