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bd5e" w14:textId="3efb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әдістемесін бекіту туралы" Қазақстан Республикасы Мемлекеттік қызмет істері және сыбайлас жемқорлыққа қарсы іс-қимыл агенттігі Төрағасының 2018 жылғы 5 сәуірдегі № 93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31 наурыздағы № 69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әдістемесін бекіту туралы" Қазақстан Республикасы Мемлекеттік қызмет істері және сыбайлас жемқорлыққа қарсы іс-қимыл агенттігі Төрағасының 2018 жылғы 5 сәуірдегі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Мемлекеттік қызмет істері агенттігінің Персоналды басқару департаменті:</w:t>
      </w:r>
    </w:p>
    <w:bookmarkEnd w:id="0"/>
    <w:bookmarkStart w:name="z6"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1"/>
    <w:bookmarkStart w:name="z7" w:id="2"/>
    <w:p>
      <w:pPr>
        <w:spacing w:after="0"/>
        <w:ind w:left="0"/>
        <w:jc w:val="both"/>
      </w:pPr>
      <w:r>
        <w:rPr>
          <w:rFonts w:ascii="Times New Roman"/>
          <w:b w:val="false"/>
          <w:i w:val="false"/>
          <w:color w:val="000000"/>
          <w:sz w:val="28"/>
        </w:rPr>
        <w:t>
      2) осы бұйрық ресми жарияланған күнінен кейін Қазақстан Республикасы Мемлекеттік қызмет істері агенттігінің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агенттігінің Аппарат басшысы Ә.Ғ. Ахмедьяров жүктелсін.</w:t>
      </w:r>
    </w:p>
    <w:bookmarkEnd w:id="3"/>
    <w:bookmarkStart w:name="z9" w:id="4"/>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 xml:space="preserve">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69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2018 жылғы</w:t>
            </w:r>
            <w:r>
              <w:br/>
            </w:r>
            <w:r>
              <w:rPr>
                <w:rFonts w:ascii="Times New Roman"/>
                <w:b w:val="false"/>
                <w:i w:val="false"/>
                <w:color w:val="000000"/>
                <w:sz w:val="20"/>
              </w:rPr>
              <w:t>5 сәуірдегі № 93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Мемлекеттік қызмет істері агенттігінің "Б" корпусы мемлекеттік әкімшілік қызметшілерінің қызметін бағалаудың үлгілік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Мемлекеттік қызмет істері агенттігі және оның аумақтық органдарымен "Б" корпусы мемлекеттік әкімшілік қызметшілерінің қызметін бағалаудың үлгілік тәртібін айқындайды.</w:t>
      </w:r>
    </w:p>
    <w:bookmarkStart w:name="z14"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C-O-1 (аумақтық бөлімшелердің басшылары),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8"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9"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2"/>
    <w:bookmarkStart w:name="z30" w:id="23"/>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1"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2" w:id="2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5"/>
    <w:bookmarkStart w:name="z33" w:id="2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6"/>
    <w:bookmarkStart w:name="z34" w:id="2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5" w:id="2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8"/>
    <w:bookmarkStart w:name="z36" w:id="2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8" w:id="3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40" w:id="3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1"/>
    <w:bookmarkStart w:name="z41" w:id="32"/>
    <w:p>
      <w:pPr>
        <w:spacing w:after="0"/>
        <w:ind w:left="0"/>
        <w:jc w:val="both"/>
      </w:pPr>
      <w:r>
        <w:rPr>
          <w:rFonts w:ascii="Times New Roman"/>
          <w:b w:val="false"/>
          <w:i w:val="false"/>
          <w:color w:val="000000"/>
          <w:sz w:val="28"/>
        </w:rPr>
        <w:t>
      18. Бағалаушы адам мыналарға жауапты болады:</w:t>
      </w:r>
    </w:p>
    <w:bookmarkEnd w:id="32"/>
    <w:bookmarkStart w:name="z42" w:id="3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3"/>
    <w:bookmarkStart w:name="z43" w:id="3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4"/>
    <w:bookmarkStart w:name="z44" w:id="3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5"/>
    <w:bookmarkStart w:name="z45" w:id="3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6"/>
    <w:bookmarkStart w:name="z46" w:id="37"/>
    <w:p>
      <w:pPr>
        <w:spacing w:after="0"/>
        <w:ind w:left="0"/>
        <w:jc w:val="both"/>
      </w:pPr>
      <w:r>
        <w:rPr>
          <w:rFonts w:ascii="Times New Roman"/>
          <w:b w:val="false"/>
          <w:i w:val="false"/>
          <w:color w:val="000000"/>
          <w:sz w:val="28"/>
        </w:rPr>
        <w:t>
      19. Бағаланатын адам мыналарға жауапты болады:</w:t>
      </w:r>
    </w:p>
    <w:bookmarkEnd w:id="37"/>
    <w:bookmarkStart w:name="z47" w:id="3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8"/>
    <w:bookmarkStart w:name="z48" w:id="3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9"/>
    <w:bookmarkStart w:name="z49" w:id="4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0"/>
    <w:bookmarkStart w:name="z50" w:id="4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41"/>
    <w:bookmarkStart w:name="z51"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52" w:id="43"/>
    <w:p>
      <w:pPr>
        <w:spacing w:after="0"/>
        <w:ind w:left="0"/>
        <w:jc w:val="both"/>
      </w:pPr>
      <w:r>
        <w:rPr>
          <w:rFonts w:ascii="Times New Roman"/>
          <w:b w:val="false"/>
          <w:i w:val="false"/>
          <w:color w:val="000000"/>
          <w:sz w:val="28"/>
        </w:rPr>
        <w:t>
      2) НМИ уақтылы талдау мен келісу;</w:t>
      </w:r>
    </w:p>
    <w:bookmarkEnd w:id="43"/>
    <w:bookmarkStart w:name="z53" w:id="4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4"/>
    <w:bookmarkStart w:name="z54" w:id="4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5"/>
    <w:bookmarkStart w:name="z55" w:id="4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56" w:id="4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7"/>
    <w:bookmarkStart w:name="z57" w:id="4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48"/>
    <w:bookmarkStart w:name="z58" w:id="4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0" w:id="5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0"/>
    <w:bookmarkStart w:name="z61" w:id="5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1"/>
    <w:bookmarkStart w:name="z62" w:id="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2"/>
    <w:bookmarkStart w:name="z63" w:id="5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3"/>
    <w:bookmarkStart w:name="z64" w:id="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4"/>
    <w:bookmarkStart w:name="z65" w:id="5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5"/>
    <w:bookmarkStart w:name="z66" w:id="5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56"/>
    <w:bookmarkStart w:name="z67" w:id="5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7"/>
    <w:bookmarkStart w:name="z68" w:id="5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8"/>
    <w:bookmarkStart w:name="z69" w:id="5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5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3" w:id="6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0"/>
    <w:bookmarkStart w:name="z70" w:id="6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2" w:id="6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2"/>
    <w:bookmarkStart w:name="z74" w:id="6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6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5" w:id="6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4"/>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6" w:id="65"/>
    <w:p>
      <w:pPr>
        <w:spacing w:after="0"/>
        <w:ind w:left="0"/>
        <w:jc w:val="left"/>
      </w:pPr>
      <w:r>
        <w:rPr>
          <w:rFonts w:ascii="Times New Roman"/>
          <w:b/>
          <w:i w:val="false"/>
          <w:color w:val="000000"/>
        </w:rPr>
        <w:t xml:space="preserve"> 4-тарау. 360 әдісі бойынша бағалау тәртібі</w:t>
      </w:r>
    </w:p>
    <w:bookmarkEnd w:id="65"/>
    <w:bookmarkStart w:name="z77" w:id="6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8" w:id="6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67"/>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9" w:id="6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1" w:id="69"/>
    <w:p>
      <w:pPr>
        <w:spacing w:after="0"/>
        <w:ind w:left="0"/>
        <w:jc w:val="both"/>
      </w:pPr>
      <w:r>
        <w:rPr>
          <w:rFonts w:ascii="Times New Roman"/>
          <w:b w:val="false"/>
          <w:i w:val="false"/>
          <w:color w:val="000000"/>
          <w:sz w:val="28"/>
        </w:rPr>
        <w:t>
      1) тікелей басшы;</w:t>
      </w:r>
    </w:p>
    <w:bookmarkEnd w:id="69"/>
    <w:bookmarkStart w:name="z82" w:id="7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0"/>
    <w:bookmarkStart w:name="z83" w:id="7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4" w:id="7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2"/>
    <w:bookmarkStart w:name="z85" w:id="7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73"/>
    <w:bookmarkStart w:name="z86" w:id="7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Start w:name="z88" w:id="7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75"/>
    <w:bookmarkStart w:name="z89" w:id="7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7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0" w:id="7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күні_______________________</w:t>
            </w:r>
            <w:r>
              <w:br/>
            </w:r>
            <w:r>
              <w:rPr>
                <w:rFonts w:ascii="Times New Roman"/>
                <w:b w:val="false"/>
                <w:i w:val="false"/>
                <w:color w:val="000000"/>
                <w:sz w:val="20"/>
              </w:rPr>
              <w:t>қолы____________________</w:t>
            </w:r>
          </w:p>
        </w:tc>
      </w:tr>
    </w:tbl>
    <w:bookmarkStart w:name="z92" w:id="7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 (жекежоспар құрылатын кезең)</w:t>
      </w:r>
    </w:p>
    <w:bookmarkEnd w:id="78"/>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w:t>
            </w:r>
            <w:r>
              <w:rPr>
                <w:rFonts w:ascii="Times New Roman"/>
                <w:b/>
                <w:i w:val="false"/>
                <w:color w:val="000000"/>
                <w:sz w:val="20"/>
              </w:rPr>
              <w:t>қызметішісі</w:t>
            </w:r>
            <w:r>
              <w:rPr>
                <w:rFonts w:ascii="Times New Roman"/>
                <w:b w:val="false"/>
                <w:i w:val="false"/>
                <w:color w:val="000000"/>
                <w:sz w:val="20"/>
              </w:rPr>
              <w:t xml:space="preserve"> </w:t>
            </w:r>
            <w:r>
              <w:rPr>
                <w:rFonts w:ascii="Times New Roman"/>
                <w:b/>
                <w:i w:val="false"/>
                <w:color w:val="000000"/>
                <w:sz w:val="20"/>
              </w:rPr>
              <w:t>келісімінің</w:t>
            </w:r>
            <w:r>
              <w:rPr>
                <w:rFonts w:ascii="Times New Roman"/>
                <w:b w:val="false"/>
                <w:i w:val="false"/>
                <w:color w:val="000000"/>
                <w:sz w:val="20"/>
              </w:rPr>
              <w:t xml:space="preserve"> </w:t>
            </w:r>
            <w:r>
              <w:rPr>
                <w:rFonts w:ascii="Times New Roman"/>
                <w:b/>
                <w:i w:val="false"/>
                <w:color w:val="000000"/>
                <w:sz w:val="20"/>
              </w:rPr>
              <w:t>қай</w:t>
            </w:r>
            <w:r>
              <w:rPr>
                <w:rFonts w:ascii="Times New Roman"/>
                <w:b w:val="false"/>
                <w:i w:val="false"/>
                <w:color w:val="000000"/>
                <w:sz w:val="20"/>
              </w:rPr>
              <w:t xml:space="preserve"> </w:t>
            </w:r>
            <w:r>
              <w:rPr>
                <w:rFonts w:ascii="Times New Roman"/>
                <w:b/>
                <w:i w:val="false"/>
                <w:color w:val="000000"/>
                <w:sz w:val="20"/>
              </w:rPr>
              <w:t>көрсеткішінен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жүйесінің</w:t>
            </w:r>
            <w:r>
              <w:rPr>
                <w:rFonts w:ascii="Times New Roman"/>
                <w:b w:val="false"/>
                <w:i w:val="false"/>
                <w:color w:val="000000"/>
                <w:sz w:val="20"/>
              </w:rPr>
              <w:t xml:space="preserve"> </w:t>
            </w:r>
            <w:r>
              <w:rPr>
                <w:rFonts w:ascii="Times New Roman"/>
                <w:b/>
                <w:i w:val="false"/>
                <w:color w:val="000000"/>
                <w:sz w:val="20"/>
              </w:rPr>
              <w:t>құжатынан</w:t>
            </w:r>
            <w:r>
              <w:rPr>
                <w:rFonts w:ascii="Times New Roman"/>
                <w:b w:val="false"/>
                <w:i w:val="false"/>
                <w:color w:val="000000"/>
                <w:sz w:val="20"/>
              </w:rPr>
              <w:t xml:space="preserve"> </w:t>
            </w:r>
            <w:r>
              <w:rPr>
                <w:rFonts w:ascii="Times New Roman"/>
                <w:b/>
                <w:i w:val="false"/>
                <w:color w:val="000000"/>
                <w:sz w:val="20"/>
              </w:rPr>
              <w:t>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val="false"/>
                <w:i w:val="false"/>
                <w:color w:val="000000"/>
                <w:sz w:val="20"/>
              </w:rPr>
              <w:t xml:space="preserve"> </w:t>
            </w:r>
            <w:r>
              <w:rPr>
                <w:rFonts w:ascii="Times New Roman"/>
                <w:b/>
                <w:i w:val="false"/>
                <w:color w:val="000000"/>
                <w:sz w:val="20"/>
              </w:rPr>
              <w:t>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w:t>
            </w:r>
            <w:r>
              <w:rPr>
                <w:rFonts w:ascii="Times New Roman"/>
                <w:b w:val="false"/>
                <w:i w:val="false"/>
                <w:color w:val="000000"/>
                <w:sz w:val="20"/>
              </w:rPr>
              <w:t xml:space="preserve"> </w:t>
            </w:r>
            <w:r>
              <w:rPr>
                <w:rFonts w:ascii="Times New Roman"/>
                <w:b/>
                <w:i w:val="false"/>
                <w:color w:val="000000"/>
                <w:sz w:val="20"/>
              </w:rPr>
              <w:t>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w:t>
            </w:r>
            <w:r>
              <w:rPr>
                <w:rFonts w:ascii="Times New Roman"/>
                <w:b w:val="false"/>
                <w:i w:val="false"/>
                <w:color w:val="000000"/>
                <w:sz w:val="20"/>
              </w:rPr>
              <w:t xml:space="preserve"> </w:t>
            </w:r>
            <w:r>
              <w:rPr>
                <w:rFonts w:ascii="Times New Roman"/>
                <w:b/>
                <w:i w:val="false"/>
                <w:color w:val="000000"/>
                <w:sz w:val="20"/>
              </w:rPr>
              <w:t>нәтиже</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9"/>
    <w:p>
      <w:pPr>
        <w:spacing w:after="0"/>
        <w:ind w:left="0"/>
        <w:jc w:val="left"/>
      </w:pPr>
      <w:r>
        <w:rPr>
          <w:rFonts w:ascii="Times New Roman"/>
          <w:b/>
          <w:i w:val="false"/>
          <w:color w:val="000000"/>
        </w:rPr>
        <w:t xml:space="preserve"> НМИ бойынша бағалау парағы</w:t>
      </w:r>
    </w:p>
    <w:bookmarkEnd w:id="7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Мемлекеттікқызмет істері агенттігінің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индикаторды</w:t>
            </w:r>
            <w:r>
              <w:rPr>
                <w:rFonts w:ascii="Times New Roman"/>
                <w:b w:val="false"/>
                <w:i w:val="false"/>
                <w:color w:val="000000"/>
                <w:sz w:val="20"/>
              </w:rPr>
              <w:t xml:space="preserve"> </w:t>
            </w:r>
            <w:r>
              <w:rPr>
                <w:rFonts w:ascii="Times New Roman"/>
                <w:b/>
                <w:i w:val="false"/>
                <w:color w:val="000000"/>
                <w:sz w:val="20"/>
              </w:rPr>
              <w:t>пайызбен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саралау</w:t>
            </w:r>
            <w:r>
              <w:rPr>
                <w:rFonts w:ascii="Times New Roman"/>
                <w:b w:val="false"/>
                <w:i w:val="false"/>
                <w:color w:val="000000"/>
                <w:sz w:val="20"/>
              </w:rPr>
              <w:t xml:space="preserve"> </w:t>
            </w:r>
            <w:r>
              <w:rPr>
                <w:rFonts w:ascii="Times New Roman"/>
                <w:b/>
                <w:i w:val="false"/>
                <w:color w:val="000000"/>
                <w:sz w:val="20"/>
              </w:rPr>
              <w:t>параметрлерін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ауқымы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1"/>
    <w:p>
      <w:pPr>
        <w:spacing w:after="0"/>
        <w:ind w:left="0"/>
        <w:jc w:val="left"/>
      </w:pPr>
      <w:r>
        <w:rPr>
          <w:rFonts w:ascii="Times New Roman"/>
          <w:b/>
          <w:i w:val="false"/>
          <w:color w:val="000000"/>
        </w:rPr>
        <w:t xml:space="preserve"> Саралау әдісі бойынша бағалау парағы</w:t>
      </w:r>
    </w:p>
    <w:bookmarkEnd w:id="81"/>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i w:val="false"/>
                <w:color w:val="000000"/>
                <w:sz w:val="20"/>
              </w:rPr>
              <w:t xml:space="preserve"> (1-ден 5 </w:t>
            </w:r>
            <w:r>
              <w:rPr>
                <w:rFonts w:ascii="Times New Roman"/>
                <w:b/>
                <w:i w:val="false"/>
                <w:color w:val="000000"/>
                <w:sz w:val="20"/>
              </w:rPr>
              <w:t>баллға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82"/>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83"/>
    <w:p>
      <w:pPr>
        <w:spacing w:after="0"/>
        <w:ind w:left="0"/>
        <w:jc w:val="left"/>
      </w:pPr>
      <w:r>
        <w:rPr>
          <w:rFonts w:ascii="Times New Roman"/>
          <w:b/>
          <w:i w:val="false"/>
          <w:color w:val="000000"/>
        </w:rPr>
        <w:t xml:space="preserve"> "Б" корпусы қызметшілерін 360 әдісімен бағалау парағы</w:t>
      </w:r>
    </w:p>
    <w:bookmarkEnd w:id="83"/>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4"/>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Мемлекеттік қызмет істері агенттігінің</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 xml:space="preserve">үлгілік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85"/>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