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abbb9" w14:textId="1fabb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қағидаларын бекіту туралы</w:t>
      </w:r>
    </w:p>
    <w:p>
      <w:pPr>
        <w:spacing w:after="0"/>
        <w:ind w:left="0"/>
        <w:jc w:val="both"/>
      </w:pPr>
      <w:r>
        <w:rPr>
          <w:rFonts w:ascii="Times New Roman"/>
          <w:b w:val="false"/>
          <w:i w:val="false"/>
          <w:color w:val="000000"/>
          <w:sz w:val="28"/>
        </w:rPr>
        <w:t>Ұлытау облыстық мәслихатының 2023 жылғы 26 шілдедегі № 50 шешімі</w:t>
      </w:r>
    </w:p>
    <w:p>
      <w:pPr>
        <w:spacing w:after="0"/>
        <w:ind w:left="0"/>
        <w:jc w:val="both"/>
      </w:pPr>
      <w:bookmarkStart w:name="z4" w:id="0"/>
      <w:r>
        <w:rPr>
          <w:rFonts w:ascii="Times New Roman"/>
          <w:b w:val="false"/>
          <w:i w:val="false"/>
          <w:color w:val="000000"/>
          <w:sz w:val="28"/>
        </w:rPr>
        <w:t xml:space="preserve">
      Қазақстан Республикасының "Жарнама туралы" </w:t>
      </w:r>
      <w:r>
        <w:rPr>
          <w:rFonts w:ascii="Times New Roman"/>
          <w:b w:val="false"/>
          <w:i w:val="false"/>
          <w:color w:val="000000"/>
          <w:sz w:val="28"/>
        </w:rPr>
        <w:t>Заңына</w:t>
      </w:r>
      <w:r>
        <w:rPr>
          <w:rFonts w:ascii="Times New Roman"/>
          <w:b w:val="false"/>
          <w:i w:val="false"/>
          <w:color w:val="000000"/>
          <w:sz w:val="28"/>
        </w:rPr>
        <w:t xml:space="preserve"> сәйкес Ұлытау облыстық мәслихаты ШЕШТІ:</w:t>
      </w:r>
    </w:p>
    <w:bookmarkEnd w:id="0"/>
    <w:bookmarkStart w:name="z5" w:id="1"/>
    <w:p>
      <w:pPr>
        <w:spacing w:after="0"/>
        <w:ind w:left="0"/>
        <w:jc w:val="both"/>
      </w:pPr>
      <w:r>
        <w:rPr>
          <w:rFonts w:ascii="Times New Roman"/>
          <w:b w:val="false"/>
          <w:i w:val="false"/>
          <w:color w:val="000000"/>
          <w:sz w:val="28"/>
        </w:rPr>
        <w:t xml:space="preserve">
      1. Ұлытау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жердегіүй-жайлардың шегінен тыс ашық кеңістікте және жалпыға ортақ пайдаланылатын автомобиль жолдарының бөлінген белдеуінен тыс жерде орналастыру туралы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Ұлытау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облыстық</w:t>
            </w:r>
            <w:r>
              <w:br/>
            </w:r>
            <w:r>
              <w:rPr>
                <w:rFonts w:ascii="Times New Roman"/>
                <w:b w:val="false"/>
                <w:i w:val="false"/>
                <w:color w:val="000000"/>
                <w:sz w:val="20"/>
              </w:rPr>
              <w:t>мәслихатының IV сессиясының</w:t>
            </w:r>
            <w:r>
              <w:br/>
            </w:r>
            <w:r>
              <w:rPr>
                <w:rFonts w:ascii="Times New Roman"/>
                <w:b w:val="false"/>
                <w:i w:val="false"/>
                <w:color w:val="000000"/>
                <w:sz w:val="20"/>
              </w:rPr>
              <w:t>2023 жылғы 26 шілдедегі №50</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Ұлытау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Ұлытау облысының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қағидалары (бұдан әрі – Қағидалар) "Жарнама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12" w:id="6"/>
    <w:p>
      <w:pPr>
        <w:spacing w:after="0"/>
        <w:ind w:left="0"/>
        <w:jc w:val="both"/>
      </w:pPr>
      <w:r>
        <w:rPr>
          <w:rFonts w:ascii="Times New Roman"/>
          <w:b w:val="false"/>
          <w:i w:val="false"/>
          <w:color w:val="000000"/>
          <w:sz w:val="28"/>
        </w:rPr>
        <w:t>
      2. Қағидалар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үй-жайлардың шегінен тыс ашық кеңістікте және жалпыға ортақ пайдаланылатын автомобиль жолдарының бөлінген белдеуінен тыс жерлерде орналастыру тәртібі мен шарттарын реттейді.</w:t>
      </w:r>
    </w:p>
    <w:bookmarkEnd w:id="6"/>
    <w:bookmarkStart w:name="z13" w:id="7"/>
    <w:p>
      <w:pPr>
        <w:spacing w:after="0"/>
        <w:ind w:left="0"/>
        <w:jc w:val="both"/>
      </w:pPr>
      <w:r>
        <w:rPr>
          <w:rFonts w:ascii="Times New Roman"/>
          <w:b w:val="false"/>
          <w:i w:val="false"/>
          <w:color w:val="000000"/>
          <w:sz w:val="28"/>
        </w:rPr>
        <w:t>
      3. Қағидалар Ұлытау облысының аумағында жарнаманы өндіретін, тарататын, орналастыратын және пайдаланатын жеке және заңды тұлғалардың қызметі барысында туындайтын қатынастарға таралады.</w:t>
      </w:r>
    </w:p>
    <w:bookmarkEnd w:id="7"/>
    <w:bookmarkStart w:name="z14" w:id="8"/>
    <w:p>
      <w:pPr>
        <w:spacing w:after="0"/>
        <w:ind w:left="0"/>
        <w:jc w:val="both"/>
      </w:pPr>
      <w:r>
        <w:rPr>
          <w:rFonts w:ascii="Times New Roman"/>
          <w:b w:val="false"/>
          <w:i w:val="false"/>
          <w:color w:val="000000"/>
          <w:sz w:val="28"/>
        </w:rPr>
        <w:t>
      4.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жарнама – кез келген құралдардың көмегімен кез келген нысанда таратылатын және (немесе) орналастырылатын, адамдардың белгісіз тобына арналған және жеке немесе заңды тұлғаға, тауарларға, тауар белгілеріне, жұмыстарға, көрсетілетін қызметтерге қызығушылықты қалыптастыруға немесе қолдауға және оларды өткізуге жәрдемдесуге арналған ақпарат;</w:t>
      </w:r>
    </w:p>
    <w:bookmarkEnd w:id="9"/>
    <w:bookmarkStart w:name="z16" w:id="10"/>
    <w:p>
      <w:pPr>
        <w:spacing w:after="0"/>
        <w:ind w:left="0"/>
        <w:jc w:val="both"/>
      </w:pPr>
      <w:r>
        <w:rPr>
          <w:rFonts w:ascii="Times New Roman"/>
          <w:b w:val="false"/>
          <w:i w:val="false"/>
          <w:color w:val="000000"/>
          <w:sz w:val="28"/>
        </w:rPr>
        <w:t>
      2)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10"/>
    <w:bookmarkStart w:name="z17" w:id="11"/>
    <w:p>
      <w:pPr>
        <w:spacing w:after="0"/>
        <w:ind w:left="0"/>
        <w:jc w:val="both"/>
      </w:pPr>
      <w:r>
        <w:rPr>
          <w:rFonts w:ascii="Times New Roman"/>
          <w:b w:val="false"/>
          <w:i w:val="false"/>
          <w:color w:val="000000"/>
          <w:sz w:val="28"/>
        </w:rPr>
        <w:t>
      3) жергілікті атқарушы орган – облыстың, республикалық маңызы бар қаланың және астананың, ауданның (облыстық маңызы бар қаланың)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bookmarkEnd w:id="11"/>
    <w:bookmarkStart w:name="z18" w:id="12"/>
    <w:p>
      <w:pPr>
        <w:spacing w:after="0"/>
        <w:ind w:left="0"/>
        <w:jc w:val="both"/>
      </w:pPr>
      <w:r>
        <w:rPr>
          <w:rFonts w:ascii="Times New Roman"/>
          <w:b w:val="false"/>
          <w:i w:val="false"/>
          <w:color w:val="000000"/>
          <w:sz w:val="28"/>
        </w:rPr>
        <w:t>
      4) көше жиһазы (жабдығы) - елді мекендерде үй-жайлардың шегінен тыс ашық кеңістікте орнатылатын декоративтік сипаттағы және практикалық пайдаланылатын объектілер (гүл құмыралары, павильондар, отырғыштар, орындықтар, жәшіктер, қоғамдық көлік аялдамалары, ақпараттық панель, балалар ойындарына және ересек тұрғындардың демалысына арналған жабдықтар мен конструкциялар);</w:t>
      </w:r>
    </w:p>
    <w:bookmarkEnd w:id="12"/>
    <w:bookmarkStart w:name="z19" w:id="13"/>
    <w:p>
      <w:pPr>
        <w:spacing w:after="0"/>
        <w:ind w:left="0"/>
        <w:jc w:val="both"/>
      </w:pPr>
      <w:r>
        <w:rPr>
          <w:rFonts w:ascii="Times New Roman"/>
          <w:b w:val="false"/>
          <w:i w:val="false"/>
          <w:color w:val="000000"/>
          <w:sz w:val="28"/>
        </w:rPr>
        <w:t>
      5) маңдайша – дараландыру құралдарын қоса алғанда, жеке және заңды</w:t>
      </w:r>
    </w:p>
    <w:bookmarkEnd w:id="13"/>
    <w:bookmarkStart w:name="z20" w:id="14"/>
    <w:p>
      <w:pPr>
        <w:spacing w:after="0"/>
        <w:ind w:left="0"/>
        <w:jc w:val="both"/>
      </w:pPr>
      <w:r>
        <w:rPr>
          <w:rFonts w:ascii="Times New Roman"/>
          <w:b w:val="false"/>
          <w:i w:val="false"/>
          <w:color w:val="000000"/>
          <w:sz w:val="28"/>
        </w:rPr>
        <w:t>
      тұлғалардың атауы және қызметінің түрі туралы ғимаратқа кірер жолдардың саны бойынша оған кірер жолдың шегінде және (немесе) алып жатқан аумақ қоршауына кірер жолда, сондай-ақ жеке және заңды тұлғалардың нақты тұрған және тауарларды өткізетін, жұмыстарды орындайтын және қызметтерді көрсететін жерлердегі ғимараттарының, оларға жапсарлас құрылыстарының және уақытша құрылысжайларының шегіндегі шатырларда және қасбеттерде орналастырылатын ақпарат;</w:t>
      </w:r>
    </w:p>
    <w:bookmarkEnd w:id="14"/>
    <w:bookmarkStart w:name="z21" w:id="15"/>
    <w:p>
      <w:pPr>
        <w:spacing w:after="0"/>
        <w:ind w:left="0"/>
        <w:jc w:val="both"/>
      </w:pPr>
      <w:r>
        <w:rPr>
          <w:rFonts w:ascii="Times New Roman"/>
          <w:b w:val="false"/>
          <w:i w:val="false"/>
          <w:color w:val="000000"/>
          <w:sz w:val="28"/>
        </w:rPr>
        <w:t>
      6) сыртқы (көрнекі) жарнама – сыртқы (көрнекі) жарнама объектілерінде орналастырылған және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көзбен көруге қол жетімді жарнама;</w:t>
      </w:r>
    </w:p>
    <w:bookmarkEnd w:id="15"/>
    <w:bookmarkStart w:name="z22" w:id="16"/>
    <w:p>
      <w:pPr>
        <w:spacing w:after="0"/>
        <w:ind w:left="0"/>
        <w:jc w:val="both"/>
      </w:pPr>
      <w:r>
        <w:rPr>
          <w:rFonts w:ascii="Times New Roman"/>
          <w:b w:val="false"/>
          <w:i w:val="false"/>
          <w:color w:val="000000"/>
          <w:sz w:val="28"/>
        </w:rPr>
        <w:t>
      7) сыртқы (көрнекі) жарнама объектісі – жарнаманы тарату және (немесе) орналастыру үшін пайдаланылатын құрылысжайлар, әртүрлі көлемдегі немесе жалпақ конструкциялар, оның ішінде экрандар мен электронды таблолар, жарықты конструкциялар және өзге де құралдар;</w:t>
      </w:r>
    </w:p>
    <w:bookmarkEnd w:id="16"/>
    <w:bookmarkStart w:name="z23" w:id="17"/>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қолданыстағы заңнамасына сәйкес қолданылады.</w:t>
      </w:r>
    </w:p>
    <w:bookmarkEnd w:id="17"/>
    <w:bookmarkStart w:name="z24" w:id="18"/>
    <w:p>
      <w:pPr>
        <w:spacing w:after="0"/>
        <w:ind w:left="0"/>
        <w:jc w:val="left"/>
      </w:pPr>
      <w:r>
        <w:rPr>
          <w:rFonts w:ascii="Times New Roman"/>
          <w:b/>
          <w:i w:val="false"/>
          <w:color w:val="000000"/>
        </w:rPr>
        <w:t xml:space="preserve"> 2-тарау. Сыртқы (көрнекі) жарнаманы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орналастыру тәртібі</w:t>
      </w:r>
    </w:p>
    <w:bookmarkEnd w:id="18"/>
    <w:bookmarkStart w:name="z25" w:id="19"/>
    <w:p>
      <w:pPr>
        <w:spacing w:after="0"/>
        <w:ind w:left="0"/>
        <w:jc w:val="both"/>
      </w:pPr>
      <w:r>
        <w:rPr>
          <w:rFonts w:ascii="Times New Roman"/>
          <w:b w:val="false"/>
          <w:i w:val="false"/>
          <w:color w:val="000000"/>
          <w:sz w:val="28"/>
        </w:rPr>
        <w:t>
      5. Сыртқы (көрнекі) жарнаманы орналастыру сыртқы (көрнекі) жарнама объектілерінде, оның ішінде ғимараттардың (құрылысжайлардың) сыртқы жақтарына орналастырылатын жарнама бейнелерін және (немесе) ақпаратын бейнелеу және салу арқылы жүзеге асырылады.</w:t>
      </w:r>
    </w:p>
    <w:bookmarkEnd w:id="19"/>
    <w:bookmarkStart w:name="z26" w:id="20"/>
    <w:p>
      <w:pPr>
        <w:spacing w:after="0"/>
        <w:ind w:left="0"/>
        <w:jc w:val="both"/>
      </w:pPr>
      <w:r>
        <w:rPr>
          <w:rFonts w:ascii="Times New Roman"/>
          <w:b w:val="false"/>
          <w:i w:val="false"/>
          <w:color w:val="000000"/>
          <w:sz w:val="28"/>
        </w:rPr>
        <w:t>
      6. Сыртқы (көрнекі) жарнама объектілеріндегі жарнамалық бейнелер және (немесе) ақпарат Қазақстан Республикасының конституциялық құрылысын күштеп өзгертуді, тұтастығын бұзуды, мемлекет қауіпсіздігіне нұқсан келтіруді, соғысты, әлеуметтік, нәсілдік, ұлттық, діни, тектік-топтық және рулық астамшылықты, қатыгездік пен зорлық-зомбылықтың дәріптелуін, порнографияны насихаттау немесе үгіттеу, сондай-ақ Қазақстан Республикасының мемлекеттік құпияларын және заңмен қорғалатын өзге де құпияларды құрайтын мәліметтерді тарату үшін пайдаланылмауға тиіс.</w:t>
      </w:r>
    </w:p>
    <w:bookmarkEnd w:id="20"/>
    <w:bookmarkStart w:name="z27" w:id="21"/>
    <w:p>
      <w:pPr>
        <w:spacing w:after="0"/>
        <w:ind w:left="0"/>
        <w:jc w:val="both"/>
      </w:pPr>
      <w:r>
        <w:rPr>
          <w:rFonts w:ascii="Times New Roman"/>
          <w:b w:val="false"/>
          <w:i w:val="false"/>
          <w:color w:val="000000"/>
          <w:sz w:val="28"/>
        </w:rPr>
        <w:t>
      7. Жарнама әлемдік немесе ұлттық мәдени игілікті, мемлекеттік рәміздерді (елтаңбаларды, туларды, әнұрандарды), кез келген мемлекеттің валютасын, діни рәміздерді, қандай да бір жеке немесе заңды тұлғаларды, қызметті, кәсіпті және тауарды құрайтын өнер объектілеріне нұқсан келтірмеуі тиіс.</w:t>
      </w:r>
    </w:p>
    <w:bookmarkEnd w:id="21"/>
    <w:bookmarkStart w:name="z28" w:id="22"/>
    <w:p>
      <w:pPr>
        <w:spacing w:after="0"/>
        <w:ind w:left="0"/>
        <w:jc w:val="both"/>
      </w:pPr>
      <w:r>
        <w:rPr>
          <w:rFonts w:ascii="Times New Roman"/>
          <w:b w:val="false"/>
          <w:i w:val="false"/>
          <w:color w:val="000000"/>
          <w:sz w:val="28"/>
        </w:rPr>
        <w:t xml:space="preserve">
      8. Сыртқы (көрнекі) жарнама объектілерін, оның ішінде нұсқағыштарды орналастыру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сәулет, қала құрылысы және құрылыс қызметі, автомобиль жолдары және жол жүрісі туралы заңнамасына сәйкес жүзеге асырылады.</w:t>
      </w:r>
    </w:p>
    <w:bookmarkEnd w:id="22"/>
    <w:bookmarkStart w:name="z29" w:id="23"/>
    <w:p>
      <w:pPr>
        <w:spacing w:after="0"/>
        <w:ind w:left="0"/>
        <w:jc w:val="both"/>
      </w:pPr>
      <w:r>
        <w:rPr>
          <w:rFonts w:ascii="Times New Roman"/>
          <w:b w:val="false"/>
          <w:i w:val="false"/>
          <w:color w:val="000000"/>
          <w:sz w:val="28"/>
        </w:rPr>
        <w:t>
      9. Сыртқы (көрнекі) жарнамаға:</w:t>
      </w:r>
    </w:p>
    <w:bookmarkEnd w:id="23"/>
    <w:bookmarkStart w:name="z30" w:id="24"/>
    <w:p>
      <w:pPr>
        <w:spacing w:after="0"/>
        <w:ind w:left="0"/>
        <w:jc w:val="both"/>
      </w:pPr>
      <w:r>
        <w:rPr>
          <w:rFonts w:ascii="Times New Roman"/>
          <w:b w:val="false"/>
          <w:i w:val="false"/>
          <w:color w:val="000000"/>
          <w:sz w:val="28"/>
        </w:rPr>
        <w:t>
      1) маңдайша;</w:t>
      </w:r>
    </w:p>
    <w:bookmarkEnd w:id="24"/>
    <w:bookmarkStart w:name="z31" w:id="25"/>
    <w:p>
      <w:pPr>
        <w:spacing w:after="0"/>
        <w:ind w:left="0"/>
        <w:jc w:val="both"/>
      </w:pPr>
      <w:r>
        <w:rPr>
          <w:rFonts w:ascii="Times New Roman"/>
          <w:b w:val="false"/>
          <w:i w:val="false"/>
          <w:color w:val="000000"/>
          <w:sz w:val="28"/>
        </w:rPr>
        <w:t>
      2) жұмыс режимі туралы ақпарат;</w:t>
      </w:r>
    </w:p>
    <w:bookmarkEnd w:id="25"/>
    <w:bookmarkStart w:name="z32" w:id="26"/>
    <w:p>
      <w:pPr>
        <w:spacing w:after="0"/>
        <w:ind w:left="0"/>
        <w:jc w:val="both"/>
      </w:pPr>
      <w:r>
        <w:rPr>
          <w:rFonts w:ascii="Times New Roman"/>
          <w:b w:val="false"/>
          <w:i w:val="false"/>
          <w:color w:val="000000"/>
          <w:sz w:val="28"/>
        </w:rPr>
        <w:t>
      3) арнайы бөлінген орындарда орналастырылатын мәдени, спорттық және спорттық-бұқаралық іс-шаралар афишалары;</w:t>
      </w:r>
    </w:p>
    <w:bookmarkEnd w:id="26"/>
    <w:bookmarkStart w:name="z33" w:id="27"/>
    <w:p>
      <w:pPr>
        <w:spacing w:after="0"/>
        <w:ind w:left="0"/>
        <w:jc w:val="both"/>
      </w:pPr>
      <w:r>
        <w:rPr>
          <w:rFonts w:ascii="Times New Roman"/>
          <w:b w:val="false"/>
          <w:i w:val="false"/>
          <w:color w:val="000000"/>
          <w:sz w:val="28"/>
        </w:rPr>
        <w:t>
      4) қызмет көрсетудің техникалық құралдарын және көлік құралдарын дараландыру;</w:t>
      </w:r>
    </w:p>
    <w:bookmarkEnd w:id="27"/>
    <w:bookmarkStart w:name="z34" w:id="28"/>
    <w:p>
      <w:pPr>
        <w:spacing w:after="0"/>
        <w:ind w:left="0"/>
        <w:jc w:val="both"/>
      </w:pPr>
      <w:r>
        <w:rPr>
          <w:rFonts w:ascii="Times New Roman"/>
          <w:b w:val="false"/>
          <w:i w:val="false"/>
          <w:color w:val="000000"/>
          <w:sz w:val="28"/>
        </w:rPr>
        <w:t>
      5) мұнай өнімдерінің түрлері, мұнай өнімдерінің бағалары, сатушының атауы мен логотипі туралы автожанармай құю станцияларына кірген жерде орналастырылатын ақпарат;</w:t>
      </w:r>
    </w:p>
    <w:bookmarkEnd w:id="28"/>
    <w:bookmarkStart w:name="z35" w:id="29"/>
    <w:p>
      <w:pPr>
        <w:spacing w:after="0"/>
        <w:ind w:left="0"/>
        <w:jc w:val="both"/>
      </w:pPr>
      <w:r>
        <w:rPr>
          <w:rFonts w:ascii="Times New Roman"/>
          <w:b w:val="false"/>
          <w:i w:val="false"/>
          <w:color w:val="000000"/>
          <w:sz w:val="28"/>
        </w:rPr>
        <w:t>
      6) мәдени құндылықтар туралы және (немесе) тарихи-мәдени мұра объектілері туралы, оның ішінде тарих пен мәдениет ескерткiштерi туралы ақпарат (мәліметтер);</w:t>
      </w:r>
    </w:p>
    <w:bookmarkEnd w:id="29"/>
    <w:bookmarkStart w:name="z36" w:id="30"/>
    <w:p>
      <w:pPr>
        <w:spacing w:after="0"/>
        <w:ind w:left="0"/>
        <w:jc w:val="both"/>
      </w:pPr>
      <w:r>
        <w:rPr>
          <w:rFonts w:ascii="Times New Roman"/>
          <w:b w:val="false"/>
          <w:i w:val="false"/>
          <w:color w:val="000000"/>
          <w:sz w:val="28"/>
        </w:rPr>
        <w:t>
      7) айырбастау пункттерінің жанында орналастырылатын, қолма-қол шетел валютасын теңгемен сатып алу және (немесе) сату бағамдары туралы мәліметтер бар ақпарат;</w:t>
      </w:r>
    </w:p>
    <w:bookmarkEnd w:id="30"/>
    <w:bookmarkStart w:name="z37" w:id="31"/>
    <w:p>
      <w:pPr>
        <w:spacing w:after="0"/>
        <w:ind w:left="0"/>
        <w:jc w:val="both"/>
      </w:pPr>
      <w:r>
        <w:rPr>
          <w:rFonts w:ascii="Times New Roman"/>
          <w:b w:val="false"/>
          <w:i w:val="false"/>
          <w:color w:val="000000"/>
          <w:sz w:val="28"/>
        </w:rPr>
        <w:t>
      8) сырттан көзбен көру үшін сөрелер мен терезелерді мынадай:</w:t>
      </w:r>
    </w:p>
    <w:bookmarkEnd w:id="31"/>
    <w:bookmarkStart w:name="z38" w:id="32"/>
    <w:p>
      <w:pPr>
        <w:spacing w:after="0"/>
        <w:ind w:left="0"/>
        <w:jc w:val="both"/>
      </w:pPr>
      <w:r>
        <w:rPr>
          <w:rFonts w:ascii="Times New Roman"/>
          <w:b w:val="false"/>
          <w:i w:val="false"/>
          <w:color w:val="000000"/>
          <w:sz w:val="28"/>
        </w:rPr>
        <w:t>
      үй-жайлардың ішінде орналастырылатын тауар өнімі;</w:t>
      </w:r>
    </w:p>
    <w:bookmarkEnd w:id="32"/>
    <w:bookmarkStart w:name="z39" w:id="33"/>
    <w:p>
      <w:pPr>
        <w:spacing w:after="0"/>
        <w:ind w:left="0"/>
        <w:jc w:val="both"/>
      </w:pPr>
      <w:r>
        <w:rPr>
          <w:rFonts w:ascii="Times New Roman"/>
          <w:b w:val="false"/>
          <w:i w:val="false"/>
          <w:color w:val="000000"/>
          <w:sz w:val="28"/>
        </w:rPr>
        <w:t>
      көрсетілетін қызмет түрлері;</w:t>
      </w:r>
    </w:p>
    <w:bookmarkEnd w:id="33"/>
    <w:bookmarkStart w:name="z40" w:id="34"/>
    <w:p>
      <w:pPr>
        <w:spacing w:after="0"/>
        <w:ind w:left="0"/>
        <w:jc w:val="both"/>
      </w:pPr>
      <w:r>
        <w:rPr>
          <w:rFonts w:ascii="Times New Roman"/>
          <w:b w:val="false"/>
          <w:i w:val="false"/>
          <w:color w:val="000000"/>
          <w:sz w:val="28"/>
        </w:rPr>
        <w:t>
      дараландыру құралдары;</w:t>
      </w:r>
    </w:p>
    <w:bookmarkEnd w:id="34"/>
    <w:bookmarkStart w:name="z41" w:id="35"/>
    <w:p>
      <w:pPr>
        <w:spacing w:after="0"/>
        <w:ind w:left="0"/>
        <w:jc w:val="both"/>
      </w:pPr>
      <w:r>
        <w:rPr>
          <w:rFonts w:ascii="Times New Roman"/>
          <w:b w:val="false"/>
          <w:i w:val="false"/>
          <w:color w:val="000000"/>
          <w:sz w:val="28"/>
        </w:rPr>
        <w:t>
      декоративтік және мерекелік безендіру сипатындағы ішкі безендіру жатпайды.</w:t>
      </w:r>
    </w:p>
    <w:bookmarkEnd w:id="35"/>
    <w:bookmarkStart w:name="z42" w:id="36"/>
    <w:p>
      <w:pPr>
        <w:spacing w:after="0"/>
        <w:ind w:left="0"/>
        <w:jc w:val="both"/>
      </w:pPr>
      <w:r>
        <w:rPr>
          <w:rFonts w:ascii="Times New Roman"/>
          <w:b w:val="false"/>
          <w:i w:val="false"/>
          <w:color w:val="000000"/>
          <w:sz w:val="28"/>
        </w:rPr>
        <w:t>
      10. Сыртқы (көрнекi) жарнаманы жергілікті атқарушы органдар не өткізілген ашық конкурстардың қорытындысы негізінде жергілікті атқарушы органдармен жасалған тиісті шарттар негізінде өз қаражаты есебінен инвесторлар орнататын көше жиһазына (жабдығына) орналастыруға жол беріледі. Жеке және заңды тұлғалар инвесторлар бола алады.</w:t>
      </w:r>
    </w:p>
    <w:bookmarkEnd w:id="36"/>
    <w:bookmarkStart w:name="z43" w:id="37"/>
    <w:p>
      <w:pPr>
        <w:spacing w:after="0"/>
        <w:ind w:left="0"/>
        <w:jc w:val="both"/>
      </w:pPr>
      <w:r>
        <w:rPr>
          <w:rFonts w:ascii="Times New Roman"/>
          <w:b w:val="false"/>
          <w:i w:val="false"/>
          <w:color w:val="000000"/>
          <w:sz w:val="28"/>
        </w:rPr>
        <w:t>
      11. Тротуарлар мен велосипед жолдарын қоспағанда, жалпыға ортақ пайдаланылатын жерлерден жер учаскелері азаматтар мен заңды тұлғаларға сыртқы (көрнекі) жарнама объектілерін орналастыру үшін жалпыға ортақ пайдалануға нұқсан келтірместен уақытша жер пайдалануға беріледі.</w:t>
      </w:r>
    </w:p>
    <w:bookmarkEnd w:id="37"/>
    <w:bookmarkStart w:name="z44" w:id="38"/>
    <w:p>
      <w:pPr>
        <w:spacing w:after="0"/>
        <w:ind w:left="0"/>
        <w:jc w:val="both"/>
      </w:pPr>
      <w:r>
        <w:rPr>
          <w:rFonts w:ascii="Times New Roman"/>
          <w:b w:val="false"/>
          <w:i w:val="false"/>
          <w:color w:val="000000"/>
          <w:sz w:val="28"/>
        </w:rPr>
        <w:t>
      12. Жалпыға ортақ пайдаланылатын автомобиль жолдарына бөлінген белдеудің жер учаскелері жолдың көліктік-пайдалану сапасының төмендеуіне жол бермеу, көлік құралдары қозғалысының қауіпсіздігі және қоршаған ортаны қорғау талаптарын сақтау жағдайында сыртқы (көрнекі) жарнама объектілерін орналастыру үшін беріледі.</w:t>
      </w:r>
    </w:p>
    <w:bookmarkEnd w:id="38"/>
    <w:bookmarkStart w:name="z45" w:id="39"/>
    <w:p>
      <w:pPr>
        <w:spacing w:after="0"/>
        <w:ind w:left="0"/>
        <w:jc w:val="both"/>
      </w:pPr>
      <w:r>
        <w:rPr>
          <w:rFonts w:ascii="Times New Roman"/>
          <w:b w:val="false"/>
          <w:i w:val="false"/>
          <w:color w:val="000000"/>
          <w:sz w:val="28"/>
        </w:rPr>
        <w:t>
      13. Сыртқы (көрнекi) жарнаманы тарих пен мәдениет ескерткiштерiнде және олардың қорғау аймақтарында, ғибадат ғимараттарында (құрылысжайларында) және оларға бөлінген аумақ пен олардың қоршауларында, сондай-ақ ерекше қорғалатын табиғи аумақтарда орналастыруға жол берілмейді.</w:t>
      </w:r>
    </w:p>
    <w:bookmarkEnd w:id="39"/>
    <w:bookmarkStart w:name="z46" w:id="40"/>
    <w:p>
      <w:pPr>
        <w:spacing w:after="0"/>
        <w:ind w:left="0"/>
        <w:jc w:val="both"/>
      </w:pPr>
      <w:r>
        <w:rPr>
          <w:rFonts w:ascii="Times New Roman"/>
          <w:b w:val="false"/>
          <w:i w:val="false"/>
          <w:color w:val="000000"/>
          <w:sz w:val="28"/>
        </w:rPr>
        <w:t xml:space="preserve">
      14. Сыртқы (көрнекі) жарнама объектілерінде сыртқы (көрнекі) жарнаманы орналастыруға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елді мекендердегі үй-жайлардың шегінен тыс ашық кеңістікте, жалпыға ортақ пайдаланылатын автомобиль жолдарының бөлінген белдеуінде, елді мекендерден тыс үй-жайлардың шегінен тыс ашық кеңістікте және жалпыға ортақ пайдаланылатын автомобиль жолдарының бөлінген белдеуінен тыс жерде орналастыру туралы хабарлама жіберілген жағдайда жол беріледі.</w:t>
      </w:r>
    </w:p>
    <w:bookmarkEnd w:id="40"/>
    <w:bookmarkStart w:name="z47" w:id="41"/>
    <w:p>
      <w:pPr>
        <w:spacing w:after="0"/>
        <w:ind w:left="0"/>
        <w:jc w:val="both"/>
      </w:pPr>
      <w:r>
        <w:rPr>
          <w:rFonts w:ascii="Times New Roman"/>
          <w:b w:val="false"/>
          <w:i w:val="false"/>
          <w:color w:val="000000"/>
          <w:sz w:val="28"/>
        </w:rPr>
        <w:t>
      15. Жергілікті атқарушы органдарға тиісті хабарлама жібермей, сыртқы (көрнекі) жарнама объектілерін өз еркінше орналастыруға жол берілмейді.</w:t>
      </w:r>
    </w:p>
    <w:bookmarkEnd w:id="41"/>
    <w:bookmarkStart w:name="z48" w:id="42"/>
    <w:p>
      <w:pPr>
        <w:spacing w:after="0"/>
        <w:ind w:left="0"/>
        <w:jc w:val="both"/>
      </w:pPr>
      <w:r>
        <w:rPr>
          <w:rFonts w:ascii="Times New Roman"/>
          <w:b w:val="false"/>
          <w:i w:val="false"/>
          <w:color w:val="000000"/>
          <w:sz w:val="28"/>
        </w:rPr>
        <w:t>
      16. Хабарламаларды сыртқы (көрнекі) жарнаманы орналастыратын жарнама таратушылар:</w:t>
      </w:r>
    </w:p>
    <w:bookmarkEnd w:id="42"/>
    <w:bookmarkStart w:name="z49" w:id="43"/>
    <w:p>
      <w:pPr>
        <w:spacing w:after="0"/>
        <w:ind w:left="0"/>
        <w:jc w:val="both"/>
      </w:pPr>
      <w:r>
        <w:rPr>
          <w:rFonts w:ascii="Times New Roman"/>
          <w:b w:val="false"/>
          <w:i w:val="false"/>
          <w:color w:val="000000"/>
          <w:sz w:val="28"/>
        </w:rPr>
        <w:t>
      облыстық маңызы бар қалалардың жергілікті атқарушы органдарына – сыртқы (көрнекі) жарнаманы облыстық маңызы бар қалалардағы үй-жайлардың шегінен тыс ашық кеңістікте, облыстық маңызы бар қалалардың аумақтары арқылы өтетін жалпыға ортақ пайдаланылатын автомобиль жолдарының бөлінген белдеуінде орналастыру кезінде;</w:t>
      </w:r>
    </w:p>
    <w:bookmarkEnd w:id="43"/>
    <w:bookmarkStart w:name="z50" w:id="44"/>
    <w:p>
      <w:pPr>
        <w:spacing w:after="0"/>
        <w:ind w:left="0"/>
        <w:jc w:val="both"/>
      </w:pPr>
      <w:r>
        <w:rPr>
          <w:rFonts w:ascii="Times New Roman"/>
          <w:b w:val="false"/>
          <w:i w:val="false"/>
          <w:color w:val="000000"/>
          <w:sz w:val="28"/>
        </w:rPr>
        <w:t>
      аудандардың жергілікті атқарушы органдарына – сыртқы (көрнекі) жарнаманы аудандық маңызы бар қалалардағы, ауылдардағы, кенттердегі үй-жайлардың шегінен тыс ашық кеңістікте, аудандық маңызы бар қалалардың, ауылдардың, кенттердің, ауылдық округтердің аумақтары арқылы өтетін жалпыға ортақ пайдаланылатын автомобиль жолдарының бөлінген белдеуінде, елді мекендерден тыс жердегі үй-жайлардың шегінен тыс ашық кеңістікте және жалпыға ортақ пайдаланылатын автомобиль жолдарының бөлінген белдеуінен тыс жерде орналастырған кезде жібереді.</w:t>
      </w:r>
    </w:p>
    <w:bookmarkEnd w:id="44"/>
    <w:bookmarkStart w:name="z51" w:id="45"/>
    <w:p>
      <w:pPr>
        <w:spacing w:after="0"/>
        <w:ind w:left="0"/>
        <w:jc w:val="both"/>
      </w:pPr>
      <w:r>
        <w:rPr>
          <w:rFonts w:ascii="Times New Roman"/>
          <w:b w:val="false"/>
          <w:i w:val="false"/>
          <w:color w:val="000000"/>
          <w:sz w:val="28"/>
        </w:rPr>
        <w:t>
      17. Хабарлама сыртқы (көрнекі) жарнама объектілерінде сыртқы (көрнекі) жарнама орналастырудың болжамды күніне дейін кемінде бес жұмыс күні бұрын жіберіледі.</w:t>
      </w:r>
    </w:p>
    <w:bookmarkEnd w:id="45"/>
    <w:bookmarkStart w:name="z52" w:id="46"/>
    <w:p>
      <w:pPr>
        <w:spacing w:after="0"/>
        <w:ind w:left="0"/>
        <w:jc w:val="both"/>
      </w:pPr>
      <w:r>
        <w:rPr>
          <w:rFonts w:ascii="Times New Roman"/>
          <w:b w:val="false"/>
          <w:i w:val="false"/>
          <w:color w:val="000000"/>
          <w:sz w:val="28"/>
        </w:rPr>
        <w:t>
      18. Хабарламаға:</w:t>
      </w:r>
    </w:p>
    <w:bookmarkEnd w:id="46"/>
    <w:bookmarkStart w:name="z53" w:id="47"/>
    <w:p>
      <w:pPr>
        <w:spacing w:after="0"/>
        <w:ind w:left="0"/>
        <w:jc w:val="both"/>
      </w:pPr>
      <w:r>
        <w:rPr>
          <w:rFonts w:ascii="Times New Roman"/>
          <w:b w:val="false"/>
          <w:i w:val="false"/>
          <w:color w:val="000000"/>
          <w:sz w:val="28"/>
        </w:rPr>
        <w:t>
      1) сыртқы (көрнекі) жарнаманы орналастыру кезеңі мен орны туралы ақпаратты қамтитын мәліметтер нысаны (хабарламада көрсетіледі);</w:t>
      </w:r>
    </w:p>
    <w:bookmarkEnd w:id="47"/>
    <w:bookmarkStart w:name="z54" w:id="48"/>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 (бұдан әрі – Салық кодексі) сәйкес сыртқы (көрнекі) жарнаманы орналастырудың бірінші айы үшін төлемақының енгізілгенін растайтын құжат;</w:t>
      </w:r>
    </w:p>
    <w:bookmarkEnd w:id="48"/>
    <w:bookmarkStart w:name="z55" w:id="49"/>
    <w:p>
      <w:pPr>
        <w:spacing w:after="0"/>
        <w:ind w:left="0"/>
        <w:jc w:val="both"/>
      </w:pPr>
      <w:r>
        <w:rPr>
          <w:rFonts w:ascii="Times New Roman"/>
          <w:b w:val="false"/>
          <w:i w:val="false"/>
          <w:color w:val="000000"/>
          <w:sz w:val="28"/>
        </w:rPr>
        <w:t>
      3) нобайларымен қоса жарнаманың қазақ және орыс тілдерінде еркін нысандағы сипаты қоса беріледі.</w:t>
      </w:r>
    </w:p>
    <w:bookmarkEnd w:id="49"/>
    <w:bookmarkStart w:name="z56" w:id="50"/>
    <w:p>
      <w:pPr>
        <w:spacing w:after="0"/>
        <w:ind w:left="0"/>
        <w:jc w:val="both"/>
      </w:pPr>
      <w:r>
        <w:rPr>
          <w:rFonts w:ascii="Times New Roman"/>
          <w:b w:val="false"/>
          <w:i w:val="false"/>
          <w:color w:val="000000"/>
          <w:sz w:val="28"/>
        </w:rPr>
        <w:t>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50"/>
    <w:bookmarkStart w:name="z57" w:id="51"/>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1"/>
    <w:bookmarkStart w:name="z58" w:id="52"/>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52"/>
    <w:bookmarkStart w:name="z59" w:id="53"/>
    <w:p>
      <w:pPr>
        <w:spacing w:after="0"/>
        <w:ind w:left="0"/>
        <w:jc w:val="both"/>
      </w:pPr>
      <w:r>
        <w:rPr>
          <w:rFonts w:ascii="Times New Roman"/>
          <w:b w:val="false"/>
          <w:i w:val="false"/>
          <w:color w:val="000000"/>
          <w:sz w:val="28"/>
        </w:rPr>
        <w:t>
      19. Жергілікті атқарушы органдар хабарлама бойынша ұсынылған материалдарға жойылуы міндетті жазбаша уәжді ескертулер береді.</w:t>
      </w:r>
    </w:p>
    <w:bookmarkEnd w:id="53"/>
    <w:bookmarkStart w:name="z60" w:id="54"/>
    <w:p>
      <w:pPr>
        <w:spacing w:after="0"/>
        <w:ind w:left="0"/>
        <w:jc w:val="both"/>
      </w:pPr>
      <w:r>
        <w:rPr>
          <w:rFonts w:ascii="Times New Roman"/>
          <w:b w:val="false"/>
          <w:i w:val="false"/>
          <w:color w:val="000000"/>
          <w:sz w:val="28"/>
        </w:rPr>
        <w:t>
      Жергілікті атқарушы органдар ескертулер берген жағдайда, сыртқы (көрнекі) жарнама ескертулер жойылған жағдайда ғана орналастырылуы мүмкін.</w:t>
      </w:r>
    </w:p>
    <w:bookmarkEnd w:id="54"/>
    <w:bookmarkStart w:name="z61" w:id="55"/>
    <w:p>
      <w:pPr>
        <w:spacing w:after="0"/>
        <w:ind w:left="0"/>
        <w:jc w:val="both"/>
      </w:pPr>
      <w:r>
        <w:rPr>
          <w:rFonts w:ascii="Times New Roman"/>
          <w:b w:val="false"/>
          <w:i w:val="false"/>
          <w:color w:val="000000"/>
          <w:sz w:val="28"/>
        </w:rPr>
        <w:t>
      20. Жергілікті атқарушы органдар хабарламаны алған күннен бастап төрт жұмыс күні ішінде жауап ұсынбаған жағдайда, өтініш беруші өзі мәлімдеген мерзімде сыртқы (көрнекі) жарнаманы орналастыра алады.</w:t>
      </w:r>
    </w:p>
    <w:bookmarkEnd w:id="55"/>
    <w:bookmarkStart w:name="z62" w:id="56"/>
    <w:p>
      <w:pPr>
        <w:spacing w:after="0"/>
        <w:ind w:left="0"/>
        <w:jc w:val="both"/>
      </w:pPr>
      <w:r>
        <w:rPr>
          <w:rFonts w:ascii="Times New Roman"/>
          <w:b w:val="false"/>
          <w:i w:val="false"/>
          <w:color w:val="000000"/>
          <w:sz w:val="28"/>
        </w:rPr>
        <w:t>
      21. Көлiк құралдарында жарнама орналастыру сыртқы (көрнекі) жарнаманы орналастыру туралы хабарлама жіберілмей және сыртқы (көрнекі) жарнаманы орналастырғаны үшін төлемақы алынбай жүзеге асырылады.</w:t>
      </w:r>
    </w:p>
    <w:bookmarkEnd w:id="56"/>
    <w:bookmarkStart w:name="z63" w:id="57"/>
    <w:p>
      <w:pPr>
        <w:spacing w:after="0"/>
        <w:ind w:left="0"/>
        <w:jc w:val="both"/>
      </w:pPr>
      <w:r>
        <w:rPr>
          <w:rFonts w:ascii="Times New Roman"/>
          <w:b w:val="false"/>
          <w:i w:val="false"/>
          <w:color w:val="000000"/>
          <w:sz w:val="28"/>
        </w:rPr>
        <w:t xml:space="preserve">
      22. Сыртқы (көрнекі) жарнама объектілерінде елді мекендердегі үй-жайлардың шегінен тыс ашық кеңістікте, жалпыға ортақ пайдаланылатын автомобиль жолдарының бөлінген белдеуіндегі, елді мекендерден тыс үй-жайлардың шегінен тыс ашық кеңістікте және жалпыға ортақ пайдаланылатын автомобиль жолдарына бөлінген белдеуден тыс жерлерде сыртқы (көрнекі) жарнама орналастырғаны үшін Салық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мөлшерлерде төлемақы алынады.</w:t>
      </w:r>
    </w:p>
    <w:bookmarkEnd w:id="57"/>
    <w:bookmarkStart w:name="z64" w:id="58"/>
    <w:p>
      <w:pPr>
        <w:spacing w:after="0"/>
        <w:ind w:left="0"/>
        <w:jc w:val="both"/>
      </w:pPr>
      <w:r>
        <w:rPr>
          <w:rFonts w:ascii="Times New Roman"/>
          <w:b w:val="false"/>
          <w:i w:val="false"/>
          <w:color w:val="000000"/>
          <w:sz w:val="28"/>
        </w:rPr>
        <w:t>
      23. Сыртқы (көрнекі) жарнаманы орналастырудың бірінші және кейінгі айлары үшін төлем мөлшері сыртқы (көрнекі) жарнама объектісін орналастыру жағында мемлекеттік және орыс тілдеріндегі бейнелерді, бейнекөріністерді, жүгіретін жолдарды қоса алғанда, төленген ай ішінде орналастырылған сыртқы (көрнекі) жарнама санына қарамастан, сыртқы (көрнекі) жарнаманы орналастыру жағының орналасқан жері мен алаңына қарай, салық кодексімен бекітілген базалық ай сайынғы мөлшерлемелерге сәйкес есептеледі.</w:t>
      </w:r>
    </w:p>
    <w:bookmarkEnd w:id="58"/>
    <w:bookmarkStart w:name="z65" w:id="59"/>
    <w:p>
      <w:pPr>
        <w:spacing w:after="0"/>
        <w:ind w:left="0"/>
        <w:jc w:val="both"/>
      </w:pPr>
      <w:r>
        <w:rPr>
          <w:rFonts w:ascii="Times New Roman"/>
          <w:b w:val="false"/>
          <w:i w:val="false"/>
          <w:color w:val="000000"/>
          <w:sz w:val="28"/>
        </w:rPr>
        <w:t>
      Сыртқы (көрнекі) жарнама объектісі жағының алаңына сыртқы (көрнекі) жарнаманы орналастыру төленген күнтізбелік ай ішінде сыртқы (көрнекі) жарнаманы орналастыру сыртқы (көрнекі) жарнаманы орналастыру жағына бұрын енгізілген төлемді растайтын құжатты қоса бере отырып, хабарлама жіберу жолымен жүзеге асырылады.</w:t>
      </w:r>
    </w:p>
    <w:bookmarkEnd w:id="59"/>
    <w:bookmarkStart w:name="z66" w:id="60"/>
    <w:p>
      <w:pPr>
        <w:spacing w:after="0"/>
        <w:ind w:left="0"/>
        <w:jc w:val="both"/>
      </w:pPr>
      <w:r>
        <w:rPr>
          <w:rFonts w:ascii="Times New Roman"/>
          <w:b w:val="false"/>
          <w:i w:val="false"/>
          <w:color w:val="000000"/>
          <w:sz w:val="28"/>
        </w:rPr>
        <w:t>
      Үй-жайдың ішінде орналастырылатын бейнелер мен бейнекөріністер тауар өнімін және көрсетілетін қызметтердің түрлерін сипаттайтын сыртқы көзбен көру үшін сөрелер мен терезелердің ішкі безендірілуіне жатады.</w:t>
      </w:r>
    </w:p>
    <w:bookmarkEnd w:id="60"/>
    <w:bookmarkStart w:name="z67" w:id="61"/>
    <w:p>
      <w:pPr>
        <w:spacing w:after="0"/>
        <w:ind w:left="0"/>
        <w:jc w:val="both"/>
      </w:pPr>
      <w:r>
        <w:rPr>
          <w:rFonts w:ascii="Times New Roman"/>
          <w:b w:val="false"/>
          <w:i w:val="false"/>
          <w:color w:val="000000"/>
          <w:sz w:val="28"/>
        </w:rPr>
        <w:t>
      24. Сыртқы (көрнекі) жарнама жаяу жүргіншілердің өтуіне және көшелер мен тротуарларды механикалық тазалауға кедергі жасамауы тиіс.</w:t>
      </w:r>
    </w:p>
    <w:bookmarkEnd w:id="61"/>
    <w:bookmarkStart w:name="z68" w:id="62"/>
    <w:p>
      <w:pPr>
        <w:spacing w:after="0"/>
        <w:ind w:left="0"/>
        <w:jc w:val="both"/>
      </w:pPr>
      <w:r>
        <w:rPr>
          <w:rFonts w:ascii="Times New Roman"/>
          <w:b w:val="false"/>
          <w:i w:val="false"/>
          <w:color w:val="000000"/>
          <w:sz w:val="28"/>
        </w:rPr>
        <w:t>
      25. Жарықты сыртқы (көрнекі) жарнаманы және маңдайшаларды пайдаланатын кәсіпорындар, жанып кеткен жарық элементтерін уақтылы ауыстыруды қамтамасыз етуі тиіс. Жарықты жарнаманың немесе маңдайшаның жекелеген белгілері жарамсыз болған жағдайда жарнаманы немесе маңдайшаны өшіру қажет.</w:t>
      </w:r>
    </w:p>
    <w:bookmarkEnd w:id="62"/>
    <w:bookmarkStart w:name="z69" w:id="63"/>
    <w:p>
      <w:pPr>
        <w:spacing w:after="0"/>
        <w:ind w:left="0"/>
        <w:jc w:val="both"/>
      </w:pPr>
      <w:r>
        <w:rPr>
          <w:rFonts w:ascii="Times New Roman"/>
          <w:b w:val="false"/>
          <w:i w:val="false"/>
          <w:color w:val="000000"/>
          <w:sz w:val="28"/>
        </w:rPr>
        <w:t xml:space="preserve">
      26. Қазақстан Республикасының жарнама туралы заңнамасының сақталуына мемлекеттік бақылау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және профилактикалық бақылау нысанында жүзеге асырылады.</w:t>
      </w:r>
    </w:p>
    <w:bookmarkEnd w:id="63"/>
    <w:bookmarkStart w:name="z70" w:id="64"/>
    <w:p>
      <w:pPr>
        <w:spacing w:after="0"/>
        <w:ind w:left="0"/>
        <w:jc w:val="both"/>
      </w:pPr>
      <w:r>
        <w:rPr>
          <w:rFonts w:ascii="Times New Roman"/>
          <w:b w:val="false"/>
          <w:i w:val="false"/>
          <w:color w:val="000000"/>
          <w:sz w:val="28"/>
        </w:rPr>
        <w:t>
      Бақылау субъектісіне (объектісіне) бармай профилактикалық бақылау нәтижелері бойынша бұзушылықтар анықталған жағдайда, бақылау субъектісіне бұзушылықтар анықталған күннен бастап бес жұмыс күнінен кешіктірілмейтін мерзімде ұсыным жіберіледі.</w:t>
      </w:r>
    </w:p>
    <w:bookmarkEnd w:id="64"/>
    <w:bookmarkStart w:name="z71" w:id="65"/>
    <w:p>
      <w:pPr>
        <w:spacing w:after="0"/>
        <w:ind w:left="0"/>
        <w:jc w:val="both"/>
      </w:pPr>
      <w:r>
        <w:rPr>
          <w:rFonts w:ascii="Times New Roman"/>
          <w:b w:val="false"/>
          <w:i w:val="false"/>
          <w:color w:val="000000"/>
          <w:sz w:val="28"/>
        </w:rPr>
        <w:t>
      27. Маңдайшада жарықтандыру ұйымдастырылуы мүмкін.Маңдайшаның жарығында жарқырамайтын, тұйықталған жарық, тұрғын үй-жайлардың терезелеріне тікелей бағытталған сәулелер тудырмауы тиіс.</w:t>
      </w:r>
    </w:p>
    <w:bookmarkEnd w:id="65"/>
    <w:bookmarkStart w:name="z72" w:id="66"/>
    <w:p>
      <w:pPr>
        <w:spacing w:after="0"/>
        <w:ind w:left="0"/>
        <w:jc w:val="both"/>
      </w:pPr>
      <w:r>
        <w:rPr>
          <w:rFonts w:ascii="Times New Roman"/>
          <w:b w:val="false"/>
          <w:i w:val="false"/>
          <w:color w:val="000000"/>
          <w:sz w:val="28"/>
        </w:rPr>
        <w:t>
      28. Сыртқы (көрнекі) жарнама объектілеріндегі түссіз, жыртылған ақпараттық жеткізгіштер, сондай-ақ тақырыбы ескірген, оның ішінде әлеуметтік сипаттағы ақпараттық жеткізгіштер ауыстырылуға жатады. Аталған іс-шаралар сыртқы (көрнекі) жарнама иелерінің есебінен және (немесе) сыртқы (көрнекі) жарнама объектілерінің меншік иелерінің есебінен жүргізіледі;</w:t>
      </w:r>
    </w:p>
    <w:bookmarkEnd w:id="66"/>
    <w:bookmarkStart w:name="z73" w:id="67"/>
    <w:p>
      <w:pPr>
        <w:spacing w:after="0"/>
        <w:ind w:left="0"/>
        <w:jc w:val="both"/>
      </w:pPr>
      <w:r>
        <w:rPr>
          <w:rFonts w:ascii="Times New Roman"/>
          <w:b w:val="false"/>
          <w:i w:val="false"/>
          <w:color w:val="000000"/>
          <w:sz w:val="28"/>
        </w:rPr>
        <w:t>
      29. Сыртқы (көрнекі) жарнама объектілері қауіпсіз болуы, облыстың қалалары мен елді мекендерінің сыртқы сәулет келбетін бұзбауы және эстетикалық сипаттамалардың олар орналастырылатын объектінің стилистикасына сәйкестігін қамтамасыз етуі тиіс.</w:t>
      </w:r>
    </w:p>
    <w:bookmarkEnd w:id="67"/>
    <w:bookmarkStart w:name="z74" w:id="68"/>
    <w:p>
      <w:pPr>
        <w:spacing w:after="0"/>
        <w:ind w:left="0"/>
        <w:jc w:val="both"/>
      </w:pPr>
      <w:r>
        <w:rPr>
          <w:rFonts w:ascii="Times New Roman"/>
          <w:b w:val="false"/>
          <w:i w:val="false"/>
          <w:color w:val="000000"/>
          <w:sz w:val="28"/>
        </w:rPr>
        <w:t>
      30. Меншік иесінің (иелерінің) және (немесе) баланс ұстаушының жазбаша келісімінсіз ғимараттарда, дуалдарда, қалалық жолаушылар көлігінің күту павильондарында, қандай да бір хабарландыру мен ақпараттық хабарламаларды, сыртқы (көрнекі) жарнаманы жарықтандыру тіректеріне жапсыруға және орналастыруға жол берілмейді;</w:t>
      </w:r>
    </w:p>
    <w:bookmarkEnd w:id="68"/>
    <w:bookmarkStart w:name="z75" w:id="69"/>
    <w:p>
      <w:pPr>
        <w:spacing w:after="0"/>
        <w:ind w:left="0"/>
        <w:jc w:val="both"/>
      </w:pPr>
      <w:r>
        <w:rPr>
          <w:rFonts w:ascii="Times New Roman"/>
          <w:b w:val="false"/>
          <w:i w:val="false"/>
          <w:color w:val="000000"/>
          <w:sz w:val="28"/>
        </w:rPr>
        <w:t>
      31. Ағаштарға қандай да бір хабарландырулар мен ақпараттық хабарламаларды, сыртқы (көрнекі) жарнама объектілерін желімдеуге және орналастыруға жол берілмейді.</w:t>
      </w:r>
    </w:p>
    <w:bookmarkEnd w:id="69"/>
    <w:bookmarkStart w:name="z76" w:id="70"/>
    <w:p>
      <w:pPr>
        <w:spacing w:after="0"/>
        <w:ind w:left="0"/>
        <w:jc w:val="both"/>
      </w:pPr>
      <w:r>
        <w:rPr>
          <w:rFonts w:ascii="Times New Roman"/>
          <w:b w:val="false"/>
          <w:i w:val="false"/>
          <w:color w:val="000000"/>
          <w:sz w:val="28"/>
        </w:rPr>
        <w:t>
      32. Сыртқы (көрнекі) жарнаманы бөлшектеген жағдайда жарнама таратушы салық төлеушілер тізілімінен алып тастау үшін Қазақстан Республикасының жарнама туралы заңнамасының сақталуына мемлекеттік бақылауды жүзеге асыратын жергілікті атқарушы органның құрылымдық бөлімшесіне жазбаша хабардар етуі қажет.</w:t>
      </w:r>
    </w:p>
    <w:bookmarkEnd w:id="70"/>
    <w:bookmarkStart w:name="z77" w:id="71"/>
    <w:p>
      <w:pPr>
        <w:spacing w:after="0"/>
        <w:ind w:left="0"/>
        <w:jc w:val="left"/>
      </w:pPr>
      <w:r>
        <w:rPr>
          <w:rFonts w:ascii="Times New Roman"/>
          <w:b/>
          <w:i w:val="false"/>
          <w:color w:val="000000"/>
        </w:rPr>
        <w:t xml:space="preserve"> 3-тарау. Қорытынды ережелер</w:t>
      </w:r>
    </w:p>
    <w:bookmarkEnd w:id="71"/>
    <w:bookmarkStart w:name="z78" w:id="72"/>
    <w:p>
      <w:pPr>
        <w:spacing w:after="0"/>
        <w:ind w:left="0"/>
        <w:jc w:val="both"/>
      </w:pPr>
      <w:r>
        <w:rPr>
          <w:rFonts w:ascii="Times New Roman"/>
          <w:b w:val="false"/>
          <w:i w:val="false"/>
          <w:color w:val="000000"/>
          <w:sz w:val="28"/>
        </w:rPr>
        <w:t>
      33. Сыртқы (көрнекi) жарнаманы орналастыру сыртқы (көрнекi) жарнаманы орналастыру объектiлерiнiң меншiк иелерiмен немесе, егер заңдарда немесе шартта өзгеше көзделмесе, сыртқы (көрнекi) жарнаманы орналастыру объектiлерiне өзге де заттық құқықтарға ие адамдармен жасалған шарттың негiзiнде жүзеге асырылады.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облысының сыртқы (көрнекі)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жарнаманы елді мекендердегі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үй-жайлардың шегінен тыс ашық кеңістікте,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жалпыға ортақ пайдаланылатын автомобиль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жолдарының бөлінген белдеуінде,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мекендерден тыс жердегі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үй-жайлардың шегінен тыс ашық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кеңістікте және жалпыға ортақ пайдаланылатын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жолдарының бөлінген белдеуінен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жерде орналастыру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3"/>
    <w:p>
      <w:pPr>
        <w:spacing w:after="0"/>
        <w:ind w:left="0"/>
        <w:jc w:val="both"/>
      </w:pPr>
      <w:r>
        <w:rPr>
          <w:rFonts w:ascii="Times New Roman"/>
          <w:b w:val="false"/>
          <w:i w:val="false"/>
          <w:color w:val="000000"/>
          <w:sz w:val="28"/>
        </w:rPr>
        <w:t>
      Жергілікті атқарушы органның құрылымдық бөлімшесі</w:t>
      </w:r>
    </w:p>
    <w:bookmarkEnd w:id="73"/>
    <w:bookmarkStart w:name="z91" w:id="74"/>
    <w:p>
      <w:pPr>
        <w:spacing w:after="0"/>
        <w:ind w:left="0"/>
        <w:jc w:val="both"/>
      </w:pPr>
      <w:r>
        <w:rPr>
          <w:rFonts w:ascii="Times New Roman"/>
          <w:b w:val="false"/>
          <w:i w:val="false"/>
          <w:color w:val="000000"/>
          <w:sz w:val="28"/>
        </w:rPr>
        <w:t xml:space="preserve">
      _________________________________ </w:t>
      </w:r>
    </w:p>
    <w:bookmarkEnd w:id="74"/>
    <w:p>
      <w:pPr>
        <w:spacing w:after="0"/>
        <w:ind w:left="0"/>
        <w:jc w:val="both"/>
      </w:pPr>
      <w:r>
        <w:rPr>
          <w:rFonts w:ascii="Times New Roman"/>
          <w:b w:val="false"/>
          <w:i w:val="false"/>
          <w:color w:val="000000"/>
          <w:sz w:val="28"/>
        </w:rPr>
        <w:t>
      (басшының аты, әкесінің аты (болған кезде) тегі)</w:t>
      </w:r>
    </w:p>
    <w:bookmarkStart w:name="z92" w:id="75"/>
    <w:p>
      <w:pPr>
        <w:spacing w:after="0"/>
        <w:ind w:left="0"/>
        <w:jc w:val="both"/>
      </w:pPr>
      <w:r>
        <w:rPr>
          <w:rFonts w:ascii="Times New Roman"/>
          <w:b w:val="false"/>
          <w:i w:val="false"/>
          <w:color w:val="000000"/>
          <w:sz w:val="28"/>
        </w:rPr>
        <w:t>
      _______________________________</w:t>
      </w:r>
    </w:p>
    <w:bookmarkEnd w:id="75"/>
    <w:bookmarkStart w:name="z93" w:id="76"/>
    <w:p>
      <w:pPr>
        <w:spacing w:after="0"/>
        <w:ind w:left="0"/>
        <w:jc w:val="both"/>
      </w:pPr>
      <w:r>
        <w:rPr>
          <w:rFonts w:ascii="Times New Roman"/>
          <w:b w:val="false"/>
          <w:i w:val="false"/>
          <w:color w:val="000000"/>
          <w:sz w:val="28"/>
        </w:rPr>
        <w:t>
      жеке тұлғаның аты, әкесінің аты (болған кезде) тегі,</w:t>
      </w:r>
    </w:p>
    <w:bookmarkEnd w:id="76"/>
    <w:bookmarkStart w:name="z94" w:id="77"/>
    <w:p>
      <w:pPr>
        <w:spacing w:after="0"/>
        <w:ind w:left="0"/>
        <w:jc w:val="both"/>
      </w:pPr>
      <w:r>
        <w:rPr>
          <w:rFonts w:ascii="Times New Roman"/>
          <w:b w:val="false"/>
          <w:i w:val="false"/>
          <w:color w:val="000000"/>
          <w:sz w:val="28"/>
        </w:rPr>
        <w:t>
      немесе заңды тұлғаның толық атауы</w:t>
      </w:r>
    </w:p>
    <w:bookmarkEnd w:id="77"/>
    <w:bookmarkStart w:name="z95" w:id="78"/>
    <w:p>
      <w:pPr>
        <w:spacing w:after="0"/>
        <w:ind w:left="0"/>
        <w:jc w:val="both"/>
      </w:pPr>
      <w:r>
        <w:rPr>
          <w:rFonts w:ascii="Times New Roman"/>
          <w:b w:val="false"/>
          <w:i w:val="false"/>
          <w:color w:val="000000"/>
          <w:sz w:val="28"/>
        </w:rPr>
        <w:t xml:space="preserve">
      __________________________________ </w:t>
      </w:r>
    </w:p>
    <w:bookmarkEnd w:id="78"/>
    <w:p>
      <w:pPr>
        <w:spacing w:after="0"/>
        <w:ind w:left="0"/>
        <w:jc w:val="both"/>
      </w:pPr>
      <w:r>
        <w:rPr>
          <w:rFonts w:ascii="Times New Roman"/>
          <w:b w:val="false"/>
          <w:i w:val="false"/>
          <w:color w:val="000000"/>
          <w:sz w:val="28"/>
        </w:rPr>
        <w:t>
      мекенжайы</w:t>
      </w:r>
    </w:p>
    <w:bookmarkStart w:name="z96" w:id="79"/>
    <w:p>
      <w:pPr>
        <w:spacing w:after="0"/>
        <w:ind w:left="0"/>
        <w:jc w:val="both"/>
      </w:pPr>
      <w:r>
        <w:rPr>
          <w:rFonts w:ascii="Times New Roman"/>
          <w:b w:val="false"/>
          <w:i w:val="false"/>
          <w:color w:val="000000"/>
          <w:sz w:val="28"/>
        </w:rPr>
        <w:t>
      ______________________________</w:t>
      </w:r>
    </w:p>
    <w:bookmarkEnd w:id="79"/>
    <w:bookmarkStart w:name="z97" w:id="80"/>
    <w:p>
      <w:pPr>
        <w:spacing w:after="0"/>
        <w:ind w:left="0"/>
        <w:jc w:val="both"/>
      </w:pPr>
      <w:r>
        <w:rPr>
          <w:rFonts w:ascii="Times New Roman"/>
          <w:b w:val="false"/>
          <w:i w:val="false"/>
          <w:color w:val="000000"/>
          <w:sz w:val="28"/>
        </w:rPr>
        <w:t>
      жеке тұлғаның ЖСН немесе заңды тұлғаның БСН</w:t>
      </w:r>
    </w:p>
    <w:bookmarkEnd w:id="80"/>
    <w:bookmarkStart w:name="z98" w:id="81"/>
    <w:p>
      <w:pPr>
        <w:spacing w:after="0"/>
        <w:ind w:left="0"/>
        <w:jc w:val="both"/>
      </w:pPr>
      <w:r>
        <w:rPr>
          <w:rFonts w:ascii="Times New Roman"/>
          <w:b w:val="false"/>
          <w:i w:val="false"/>
          <w:color w:val="000000"/>
          <w:sz w:val="28"/>
        </w:rPr>
        <w:t xml:space="preserve">
      __________________________________ </w:t>
      </w:r>
    </w:p>
    <w:bookmarkEnd w:id="81"/>
    <w:p>
      <w:pPr>
        <w:spacing w:after="0"/>
        <w:ind w:left="0"/>
        <w:jc w:val="both"/>
      </w:pPr>
      <w:r>
        <w:rPr>
          <w:rFonts w:ascii="Times New Roman"/>
          <w:b w:val="false"/>
          <w:i w:val="false"/>
          <w:color w:val="000000"/>
          <w:sz w:val="28"/>
        </w:rPr>
        <w:t>
      байланыс телефоны</w:t>
      </w:r>
    </w:p>
    <w:bookmarkStart w:name="z99" w:id="82"/>
    <w:p>
      <w:pPr>
        <w:spacing w:after="0"/>
        <w:ind w:left="0"/>
        <w:jc w:val="left"/>
      </w:pPr>
      <w:r>
        <w:rPr>
          <w:rFonts w:ascii="Times New Roman"/>
          <w:b/>
          <w:i w:val="false"/>
          <w:color w:val="000000"/>
        </w:rPr>
        <w:t xml:space="preserve"> Сыртқы (көрнекі) жарнаманы елді мекендердегі үй-жайлардың шегінен тыс ашық кеңістікте, жалпыға ортақ пайдаланылатын автомобиль жолдарының бөлiнген белдеуінде, елді мекендерден тыс жердегі үй-жайлардың шегінен тыс ашық кеңістікте және жалпыға ортақ пайдаланылатын автомобиль жолдарының бөлiнген белдеуінен тыс жерде орналастыру туралы ХАБАРЛАМА</w:t>
      </w:r>
    </w:p>
    <w:bookmarkEnd w:id="82"/>
    <w:bookmarkStart w:name="z100" w:id="83"/>
    <w:p>
      <w:pPr>
        <w:spacing w:after="0"/>
        <w:ind w:left="0"/>
        <w:jc w:val="both"/>
      </w:pPr>
      <w:r>
        <w:rPr>
          <w:rFonts w:ascii="Times New Roman"/>
          <w:b w:val="false"/>
          <w:i w:val="false"/>
          <w:color w:val="000000"/>
          <w:sz w:val="28"/>
        </w:rPr>
        <w:t xml:space="preserve">
      Меншік иесі ________________________________________________________ </w:t>
      </w:r>
    </w:p>
    <w:bookmarkEnd w:id="83"/>
    <w:p>
      <w:pPr>
        <w:spacing w:after="0"/>
        <w:ind w:left="0"/>
        <w:jc w:val="both"/>
      </w:pPr>
      <w:r>
        <w:rPr>
          <w:rFonts w:ascii="Times New Roman"/>
          <w:b w:val="false"/>
          <w:i w:val="false"/>
          <w:color w:val="000000"/>
          <w:sz w:val="28"/>
        </w:rPr>
        <w:t xml:space="preserve">
      сыртқы (көрнекі) жарнама объектісінің иесін көрсету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сыртқы (көрнекі) жарнама объектісіне меншік (құқық иелену) құқығын растайтын құжатты көрсету</w:t>
      </w:r>
    </w:p>
    <w:bookmarkStart w:name="z101" w:id="84"/>
    <w:p>
      <w:pPr>
        <w:spacing w:after="0"/>
        <w:ind w:left="0"/>
        <w:jc w:val="both"/>
      </w:pPr>
      <w:r>
        <w:rPr>
          <w:rFonts w:ascii="Times New Roman"/>
          <w:b w:val="false"/>
          <w:i w:val="false"/>
          <w:color w:val="000000"/>
          <w:sz w:val="28"/>
        </w:rPr>
        <w:t>
      МӘЛІМЕТТЕР НЫСАНЫ:</w:t>
      </w:r>
    </w:p>
    <w:bookmarkEnd w:id="84"/>
    <w:bookmarkStart w:name="z102" w:id="85"/>
    <w:p>
      <w:pPr>
        <w:spacing w:after="0"/>
        <w:ind w:left="0"/>
        <w:jc w:val="both"/>
      </w:pPr>
      <w:r>
        <w:rPr>
          <w:rFonts w:ascii="Times New Roman"/>
          <w:b w:val="false"/>
          <w:i w:val="false"/>
          <w:color w:val="000000"/>
          <w:sz w:val="28"/>
        </w:rPr>
        <w:t>
      Сыртқы (көрнекі) жарнаманы орналастыру орны</w:t>
      </w:r>
    </w:p>
    <w:bookmarkEnd w:id="85"/>
    <w:p>
      <w:pPr>
        <w:spacing w:after="0"/>
        <w:ind w:left="0"/>
        <w:jc w:val="both"/>
      </w:pPr>
      <w:r>
        <w:rPr>
          <w:rFonts w:ascii="Times New Roman"/>
          <w:b w:val="false"/>
          <w:i w:val="false"/>
          <w:color w:val="000000"/>
          <w:sz w:val="28"/>
        </w:rPr>
        <w:t>
      _______________________ _________________________________________________________________</w:t>
      </w:r>
    </w:p>
    <w:p>
      <w:pPr>
        <w:spacing w:after="0"/>
        <w:ind w:left="0"/>
        <w:jc w:val="both"/>
      </w:pPr>
      <w:r>
        <w:rPr>
          <w:rFonts w:ascii="Times New Roman"/>
          <w:b w:val="false"/>
          <w:i w:val="false"/>
          <w:color w:val="000000"/>
          <w:sz w:val="28"/>
        </w:rPr>
        <w:t>
       Сыртқы (көрнекі) жарнаманы орналастыру кезеңі _______________________ __________________________________________________________________</w:t>
      </w:r>
    </w:p>
    <w:p>
      <w:pPr>
        <w:spacing w:after="0"/>
        <w:ind w:left="0"/>
        <w:jc w:val="both"/>
      </w:pPr>
      <w:r>
        <w:rPr>
          <w:rFonts w:ascii="Times New Roman"/>
          <w:b w:val="false"/>
          <w:i w:val="false"/>
          <w:color w:val="000000"/>
          <w:sz w:val="28"/>
        </w:rPr>
        <w:t xml:space="preserve">
      Эскиз сипаттамасы ______________________________________________________ </w:t>
      </w:r>
    </w:p>
    <w:p>
      <w:pPr>
        <w:spacing w:after="0"/>
        <w:ind w:left="0"/>
        <w:jc w:val="both"/>
      </w:pPr>
      <w:r>
        <w:rPr>
          <w:rFonts w:ascii="Times New Roman"/>
          <w:b w:val="false"/>
          <w:i w:val="false"/>
          <w:color w:val="000000"/>
          <w:sz w:val="28"/>
        </w:rPr>
        <w:t xml:space="preserve">
                        сыртқы (көрнекі) жарнама объектісінің түрі, сипаттамасы </w:t>
      </w:r>
    </w:p>
    <w:p>
      <w:pPr>
        <w:spacing w:after="0"/>
        <w:ind w:left="0"/>
        <w:jc w:val="both"/>
      </w:pPr>
      <w:r>
        <w:rPr>
          <w:rFonts w:ascii="Times New Roman"/>
          <w:b w:val="false"/>
          <w:i w:val="false"/>
          <w:color w:val="000000"/>
          <w:sz w:val="28"/>
        </w:rPr>
        <w:t xml:space="preserve">
      Сыртқы (көрнекі) жарнама параметрлері мен саны ____________________ _________________________________________________________________ </w:t>
      </w:r>
    </w:p>
    <w:p>
      <w:pPr>
        <w:spacing w:after="0"/>
        <w:ind w:left="0"/>
        <w:jc w:val="both"/>
      </w:pPr>
      <w:r>
        <w:rPr>
          <w:rFonts w:ascii="Times New Roman"/>
          <w:b w:val="false"/>
          <w:i w:val="false"/>
          <w:color w:val="000000"/>
          <w:sz w:val="28"/>
        </w:rPr>
        <w:t>
      сыртқы (көрнекі) жарнаманың ұзындығын, енін, санын көрсету</w:t>
      </w:r>
    </w:p>
    <w:bookmarkStart w:name="z103" w:id="86"/>
    <w:p>
      <w:pPr>
        <w:spacing w:after="0"/>
        <w:ind w:left="0"/>
        <w:jc w:val="both"/>
      </w:pPr>
      <w:r>
        <w:rPr>
          <w:rFonts w:ascii="Times New Roman"/>
          <w:b w:val="false"/>
          <w:i w:val="false"/>
          <w:color w:val="000000"/>
          <w:sz w:val="28"/>
        </w:rPr>
        <w:t>
      Қосымша:</w:t>
      </w:r>
    </w:p>
    <w:bookmarkEnd w:id="86"/>
    <w:p>
      <w:pPr>
        <w:spacing w:after="0"/>
        <w:ind w:left="0"/>
        <w:jc w:val="both"/>
      </w:pPr>
      <w:r>
        <w:rPr>
          <w:rFonts w:ascii="Times New Roman"/>
          <w:b w:val="false"/>
          <w:i w:val="false"/>
          <w:color w:val="000000"/>
          <w:sz w:val="28"/>
        </w:rPr>
        <w:t xml:space="preserve">
      1) сыртқы (көрнекі) жарнаманы орналастырғаны үшін төлемақы алынғанын растайтын құжат; </w:t>
      </w:r>
    </w:p>
    <w:p>
      <w:pPr>
        <w:spacing w:after="0"/>
        <w:ind w:left="0"/>
        <w:jc w:val="both"/>
      </w:pPr>
      <w:r>
        <w:rPr>
          <w:rFonts w:ascii="Times New Roman"/>
          <w:b w:val="false"/>
          <w:i w:val="false"/>
          <w:color w:val="000000"/>
          <w:sz w:val="28"/>
        </w:rPr>
        <w:t>
      2) эскиз.</w:t>
      </w:r>
    </w:p>
    <w:bookmarkStart w:name="z104" w:id="87"/>
    <w:p>
      <w:pPr>
        <w:spacing w:after="0"/>
        <w:ind w:left="0"/>
        <w:jc w:val="both"/>
      </w:pPr>
      <w:r>
        <w:rPr>
          <w:rFonts w:ascii="Times New Roman"/>
          <w:b w:val="false"/>
          <w:i w:val="false"/>
          <w:color w:val="000000"/>
          <w:sz w:val="28"/>
        </w:rPr>
        <w:t>
      Күні _____________                               Қолы _______________________</w:t>
      </w:r>
    </w:p>
    <w:bookmarkEnd w:id="87"/>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құрылымдық бөлімшесі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тегі, аты, әкесінің 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 болған жағдайда) немесе заңды тұлғаның толық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мекенжай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тұлғаның ЖСН немесе заңды тұлғаның 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____________________________байланыс телефоны</w:t>
            </w:r>
          </w:p>
        </w:tc>
      </w:tr>
    </w:tbl>
    <w:bookmarkStart w:name="z116" w:id="88"/>
    <w:p>
      <w:pPr>
        <w:spacing w:after="0"/>
        <w:ind w:left="0"/>
        <w:jc w:val="left"/>
      </w:pPr>
      <w:r>
        <w:rPr>
          <w:rFonts w:ascii="Times New Roman"/>
          <w:b/>
          <w:i w:val="false"/>
          <w:color w:val="000000"/>
        </w:rPr>
        <w:t xml:space="preserve">  ӨТІНІШ</w:t>
      </w:r>
    </w:p>
    <w:bookmarkEnd w:id="88"/>
    <w:bookmarkStart w:name="z117" w:id="89"/>
    <w:p>
      <w:pPr>
        <w:spacing w:after="0"/>
        <w:ind w:left="0"/>
        <w:jc w:val="both"/>
      </w:pPr>
      <w:r>
        <w:rPr>
          <w:rFonts w:ascii="Times New Roman"/>
          <w:b w:val="false"/>
          <w:i w:val="false"/>
          <w:color w:val="000000"/>
          <w:sz w:val="28"/>
        </w:rPr>
        <w:t>
      Сыртқы (көрнекі) жарнама объектісін, сыртқы (көрнекі) жарнаманы бөлшектеуге байланысты _____________________________ бастап,</w:t>
      </w:r>
    </w:p>
    <w:bookmarkEnd w:id="89"/>
    <w:p>
      <w:pPr>
        <w:spacing w:after="0"/>
        <w:ind w:left="0"/>
        <w:jc w:val="both"/>
      </w:pPr>
      <w:r>
        <w:rPr>
          <w:rFonts w:ascii="Times New Roman"/>
          <w:b w:val="false"/>
          <w:i w:val="false"/>
          <w:color w:val="000000"/>
          <w:sz w:val="28"/>
        </w:rPr>
        <w:t xml:space="preserve">
       (кезеңді көрсету)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(заңды немесе жеке тұлғаның атауы) </w:t>
      </w:r>
    </w:p>
    <w:p>
      <w:pPr>
        <w:spacing w:after="0"/>
        <w:ind w:left="0"/>
        <w:jc w:val="both"/>
      </w:pPr>
      <w:r>
        <w:rPr>
          <w:rFonts w:ascii="Times New Roman"/>
          <w:b w:val="false"/>
          <w:i w:val="false"/>
          <w:color w:val="000000"/>
          <w:sz w:val="28"/>
        </w:rPr>
        <w:t>
      салық төлеушілер тізілімінен алып тастауды сұраймын.</w:t>
      </w:r>
    </w:p>
    <w:bookmarkStart w:name="z118" w:id="90"/>
    <w:p>
      <w:pPr>
        <w:spacing w:after="0"/>
        <w:ind w:left="0"/>
        <w:jc w:val="both"/>
      </w:pPr>
      <w:r>
        <w:rPr>
          <w:rFonts w:ascii="Times New Roman"/>
          <w:b w:val="false"/>
          <w:i w:val="false"/>
          <w:color w:val="000000"/>
          <w:sz w:val="28"/>
        </w:rPr>
        <w:t>
      Сыртқы (көрнекі) жарнама объектісінің, сыртқы (көрнекі) жарнама түрі ______________________________________________________________________________</w:t>
      </w:r>
    </w:p>
    <w:bookmarkEnd w:id="90"/>
    <w:p>
      <w:pPr>
        <w:spacing w:after="0"/>
        <w:ind w:left="0"/>
        <w:jc w:val="both"/>
      </w:pPr>
      <w:r>
        <w:rPr>
          <w:rFonts w:ascii="Times New Roman"/>
          <w:b w:val="false"/>
          <w:i w:val="false"/>
          <w:color w:val="000000"/>
          <w:sz w:val="28"/>
        </w:rPr>
        <w:t>
      Сыртқы (көрнекі) жарнама объектісінің, сыртқы (көрнекі) жарнама параметрлері ______________________________________________________________________________</w:t>
      </w:r>
    </w:p>
    <w:p>
      <w:pPr>
        <w:spacing w:after="0"/>
        <w:ind w:left="0"/>
        <w:jc w:val="both"/>
      </w:pPr>
      <w:r>
        <w:rPr>
          <w:rFonts w:ascii="Times New Roman"/>
          <w:b w:val="false"/>
          <w:i w:val="false"/>
          <w:color w:val="000000"/>
          <w:sz w:val="28"/>
        </w:rPr>
        <w:t>
      Сыртқы (көрнекі) жарнама объектісінің, сыртқы (көрнекі) жарнама орналасқан мекенжайы ____________________________________________________________________</w:t>
      </w:r>
    </w:p>
    <w:bookmarkStart w:name="z119" w:id="91"/>
    <w:p>
      <w:pPr>
        <w:spacing w:after="0"/>
        <w:ind w:left="0"/>
        <w:jc w:val="both"/>
      </w:pPr>
      <w:r>
        <w:rPr>
          <w:rFonts w:ascii="Times New Roman"/>
          <w:b w:val="false"/>
          <w:i w:val="false"/>
          <w:color w:val="000000"/>
          <w:sz w:val="28"/>
        </w:rPr>
        <w:t xml:space="preserve">
      </w:t>
      </w:r>
      <w:r>
        <w:rPr>
          <w:rFonts w:ascii="Times New Roman"/>
          <w:b/>
          <w:i w:val="false"/>
          <w:color w:val="000000"/>
          <w:sz w:val="28"/>
        </w:rPr>
        <w:t>Қосымша</w:t>
      </w:r>
      <w:r>
        <w:rPr>
          <w:rFonts w:ascii="Times New Roman"/>
          <w:b/>
          <w:i w:val="false"/>
          <w:color w:val="000000"/>
          <w:sz w:val="28"/>
        </w:rPr>
        <w:t>:</w:t>
      </w:r>
    </w:p>
    <w:bookmarkEnd w:id="91"/>
    <w:p>
      <w:pPr>
        <w:spacing w:after="0"/>
        <w:ind w:left="0"/>
        <w:jc w:val="both"/>
      </w:pPr>
      <w:r>
        <w:rPr>
          <w:rFonts w:ascii="Times New Roman"/>
          <w:b w:val="false"/>
          <w:i w:val="false"/>
          <w:color w:val="000000"/>
          <w:sz w:val="28"/>
        </w:rPr>
        <w:t>
      • Бөлшектеу орнының суреті;</w:t>
      </w:r>
    </w:p>
    <w:p>
      <w:pPr>
        <w:spacing w:after="0"/>
        <w:ind w:left="0"/>
        <w:jc w:val="both"/>
      </w:pPr>
      <w:r>
        <w:rPr>
          <w:rFonts w:ascii="Times New Roman"/>
          <w:b w:val="false"/>
          <w:i w:val="false"/>
          <w:color w:val="000000"/>
          <w:sz w:val="28"/>
        </w:rPr>
        <w:t>
      • Бөлшектеу актісі (ол болған жағдайда).</w:t>
      </w:r>
    </w:p>
    <w:bookmarkStart w:name="z120" w:id="92"/>
    <w:p>
      <w:pPr>
        <w:spacing w:after="0"/>
        <w:ind w:left="0"/>
        <w:jc w:val="both"/>
      </w:pPr>
      <w:r>
        <w:rPr>
          <w:rFonts w:ascii="Times New Roman"/>
          <w:b w:val="false"/>
          <w:i w:val="false"/>
          <w:color w:val="000000"/>
          <w:sz w:val="28"/>
        </w:rPr>
        <w:t>
      Күні, қолы</w:t>
      </w:r>
    </w:p>
    <w:bookmarkEnd w:id="92"/>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