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830f" w14:textId="1ba8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10 қазандағы № 8/51 "Ұлытау облыстық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2023 жылғы 6 қазандағы № 6/72 шешімі</w:t>
      </w:r>
    </w:p>
    <w:p>
      <w:pPr>
        <w:spacing w:after="0"/>
        <w:ind w:left="0"/>
        <w:jc w:val="both"/>
      </w:pPr>
      <w:bookmarkStart w:name="z4" w:id="0"/>
      <w:r>
        <w:rPr>
          <w:rFonts w:ascii="Times New Roman"/>
          <w:b w:val="false"/>
          <w:i w:val="false"/>
          <w:color w:val="000000"/>
          <w:sz w:val="28"/>
        </w:rPr>
        <w:t>
      Ұлытау облыстық мәслихаты ШЕШМ ҚАБЫЛДАДЫ:</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 жылғы 10 қазандағы №8/51 "Ұлытау облыстық мәслихаты аппараты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"Ұлытау облыстық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9"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10"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8"/>
    <w:bookmarkStart w:name="z17" w:id="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9"/>
    <w:bookmarkStart w:name="z18" w:id="10"/>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