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b384" w14:textId="117b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2023 жылғы 31 шілдедегі № 40/02 қаулысы. Күші жойылды - Ұлытау облысының әкімдігінің 2024 жылғы 29 шілдедегі № 47/03 қаулысымен</w:t>
      </w:r>
    </w:p>
    <w:p>
      <w:pPr>
        <w:spacing w:after="0"/>
        <w:ind w:left="0"/>
        <w:jc w:val="both"/>
      </w:pPr>
      <w:r>
        <w:rPr>
          <w:rFonts w:ascii="Times New Roman"/>
          <w:b w:val="false"/>
          <w:i w:val="false"/>
          <w:color w:val="ff0000"/>
          <w:sz w:val="28"/>
        </w:rPr>
        <w:t xml:space="preserve">
      Ескерту. Күші жойылды - Ұлытау облысының әкімдігінің 29.07.2024 </w:t>
      </w:r>
      <w:r>
        <w:rPr>
          <w:rFonts w:ascii="Times New Roman"/>
          <w:b w:val="false"/>
          <w:i w:val="false"/>
          <w:color w:val="ff0000"/>
          <w:sz w:val="28"/>
        </w:rPr>
        <w:t>№ 47/03</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"Білім туралы"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облысының білім беру ұйымдарының қоса беріліп отырған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"Ұлытау облысының білім басқармасы" мемлекеттік мекемесі осы қаулыдан туындайтын қажетті шаралар қолдансын.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"___" _______</w:t>
            </w:r>
            <w:r>
              <w:br/>
            </w:r>
            <w:r>
              <w:rPr>
                <w:rFonts w:ascii="Times New Roman"/>
                <w:b w:val="false"/>
                <w:i w:val="false"/>
                <w:color w:val="000000"/>
                <w:sz w:val="20"/>
              </w:rPr>
              <w:t>№_____қаулысына қосымша</w:t>
            </w:r>
          </w:p>
        </w:tc>
      </w:tr>
    </w:tbl>
    <w:bookmarkStart w:name="z11" w:id="5"/>
    <w:p>
      <w:pPr>
        <w:spacing w:after="0"/>
        <w:ind w:left="0"/>
        <w:jc w:val="left"/>
      </w:pPr>
      <w:r>
        <w:rPr>
          <w:rFonts w:ascii="Times New Roman"/>
          <w:b/>
          <w:i w:val="false"/>
          <w:color w:val="000000"/>
        </w:rPr>
        <w:t xml:space="preserve"> Ұлытау облысының Білім беру ұйымдарының ішкі тәртіптемесінің үлгілік қағидалары</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Білім беру ұйымдарының ішкі тәртіптемесінің үлгілік қағидалары (бұдан әрі – Үлгілік қағидалар) Қазақстан Республикасының "Білім туралы" 2007 жылғы 27 шілдедегі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ұйымының ішкі тәртібін ұйымдастырудың және жүзеге асырудың тәртібін айқындайды.</w:t>
      </w:r>
    </w:p>
    <w:bookmarkEnd w:id="7"/>
    <w:bookmarkStart w:name="z14" w:id="8"/>
    <w:p>
      <w:pPr>
        <w:spacing w:after="0"/>
        <w:ind w:left="0"/>
        <w:jc w:val="both"/>
      </w:pPr>
      <w:r>
        <w:rPr>
          <w:rFonts w:ascii="Times New Roman"/>
          <w:b w:val="false"/>
          <w:i w:val="false"/>
          <w:color w:val="000000"/>
          <w:sz w:val="28"/>
        </w:rPr>
        <w:t>
      2. Үлгілік қағидалар білім беру ұйымдарының ішкі тәртіптемесінің қағидаларын әзірлеу және бекіту барысында бірыңғай көзқарастарды қамтамасыз ету мақсатында әзірленді.</w:t>
      </w:r>
    </w:p>
    <w:bookmarkEnd w:id="8"/>
    <w:bookmarkStart w:name="z15" w:id="9"/>
    <w:p>
      <w:pPr>
        <w:spacing w:after="0"/>
        <w:ind w:left="0"/>
        <w:jc w:val="both"/>
      </w:pPr>
      <w:r>
        <w:rPr>
          <w:rFonts w:ascii="Times New Roman"/>
          <w:b w:val="false"/>
          <w:i w:val="false"/>
          <w:color w:val="000000"/>
          <w:sz w:val="28"/>
        </w:rPr>
        <w:t>
      3. Білім беру ұйымдарының ішкі тәртіптемесінің қағидалары Қазақстан Республикасының қолданыстағы заңнамасына сәйкес әзірленеді.</w:t>
      </w:r>
    </w:p>
    <w:bookmarkEnd w:id="9"/>
    <w:bookmarkStart w:name="z16" w:id="10"/>
    <w:p>
      <w:pPr>
        <w:spacing w:after="0"/>
        <w:ind w:left="0"/>
        <w:jc w:val="both"/>
      </w:pPr>
      <w:r>
        <w:rPr>
          <w:rFonts w:ascii="Times New Roman"/>
          <w:b w:val="false"/>
          <w:i w:val="false"/>
          <w:color w:val="000000"/>
          <w:sz w:val="28"/>
        </w:rPr>
        <w:t>
      4. Ішкі тәртіптемені қамтамасыз ету мақсатында, білім беру ұйымының әкімшілігі, білім беру ұйымының қызметкерлері, сондай-ақ білім алушылары және тәрбиеленушілерінің білім саласында Қазақстан Республикасының заңнамасымен және Білім беру ұйымдарының ішкі тәртіптемесінің қағидаларымен өздеріне жүктелген міндеттердің сақталуын қамтамасыз етеді.</w:t>
      </w:r>
    </w:p>
    <w:bookmarkEnd w:id="10"/>
    <w:bookmarkStart w:name="z17" w:id="11"/>
    <w:p>
      <w:pPr>
        <w:spacing w:after="0"/>
        <w:ind w:left="0"/>
        <w:jc w:val="left"/>
      </w:pPr>
      <w:r>
        <w:rPr>
          <w:rFonts w:ascii="Times New Roman"/>
          <w:b/>
          <w:i w:val="false"/>
          <w:color w:val="000000"/>
        </w:rPr>
        <w:t xml:space="preserve"> 2. Білім беру ұйымының ішкі тәртіптемесі</w:t>
      </w:r>
    </w:p>
    <w:bookmarkEnd w:id="11"/>
    <w:bookmarkStart w:name="z18" w:id="12"/>
    <w:p>
      <w:pPr>
        <w:spacing w:after="0"/>
        <w:ind w:left="0"/>
        <w:jc w:val="both"/>
      </w:pPr>
      <w:r>
        <w:rPr>
          <w:rFonts w:ascii="Times New Roman"/>
          <w:b w:val="false"/>
          <w:i w:val="false"/>
          <w:color w:val="000000"/>
          <w:sz w:val="28"/>
        </w:rPr>
        <w:t>
      5. Білім беру ұйымының ішкі тәртіптемесінің қағидаларында:</w:t>
      </w:r>
    </w:p>
    <w:bookmarkEnd w:id="12"/>
    <w:bookmarkStart w:name="z19" w:id="13"/>
    <w:p>
      <w:pPr>
        <w:spacing w:after="0"/>
        <w:ind w:left="0"/>
        <w:jc w:val="both"/>
      </w:pPr>
      <w:r>
        <w:rPr>
          <w:rFonts w:ascii="Times New Roman"/>
          <w:b w:val="false"/>
          <w:i w:val="false"/>
          <w:color w:val="000000"/>
          <w:sz w:val="28"/>
        </w:rPr>
        <w:t>
      білім беру ұйымының әкімшілігі және педагогтарының білім алушылармен және тәрбиеленушілермен өзара қарым-қатынасы;</w:t>
      </w:r>
    </w:p>
    <w:bookmarkEnd w:id="13"/>
    <w:bookmarkStart w:name="z20" w:id="14"/>
    <w:p>
      <w:pPr>
        <w:spacing w:after="0"/>
        <w:ind w:left="0"/>
        <w:jc w:val="both"/>
      </w:pPr>
      <w:r>
        <w:rPr>
          <w:rFonts w:ascii="Times New Roman"/>
          <w:b w:val="false"/>
          <w:i w:val="false"/>
          <w:color w:val="000000"/>
          <w:sz w:val="28"/>
        </w:rPr>
        <w:t>
      оқу-тәрбие процесіне қатысушылардың тәртібі;</w:t>
      </w:r>
    </w:p>
    <w:bookmarkEnd w:id="14"/>
    <w:bookmarkStart w:name="z21" w:id="15"/>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bookmarkEnd w:id="15"/>
    <w:bookmarkStart w:name="z22" w:id="16"/>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bookmarkEnd w:id="16"/>
    <w:bookmarkStart w:name="z23" w:id="17"/>
    <w:p>
      <w:pPr>
        <w:spacing w:after="0"/>
        <w:ind w:left="0"/>
        <w:jc w:val="both"/>
      </w:pPr>
      <w:r>
        <w:rPr>
          <w:rFonts w:ascii="Times New Roman"/>
          <w:b w:val="false"/>
          <w:i w:val="false"/>
          <w:color w:val="000000"/>
          <w:sz w:val="28"/>
        </w:rPr>
        <w:t>
      білім беру ұйымының қызмет режимі (білім алушылар мен тәрбиеленушілердің тәуліктік болуы, олардың белгілі уақыт ішінде болуы, оқу сабақтарының ауысымдығы мен білім беру ұйымының жұмысының өзге ерекшеліктері), жұмыс уақытының және педагогикалық және басқа қызметшілердің демалыс уақытының режимі;</w:t>
      </w:r>
    </w:p>
    <w:bookmarkEnd w:id="17"/>
    <w:bookmarkStart w:name="z24" w:id="18"/>
    <w:p>
      <w:pPr>
        <w:spacing w:after="0"/>
        <w:ind w:left="0"/>
        <w:jc w:val="both"/>
      </w:pPr>
      <w:r>
        <w:rPr>
          <w:rFonts w:ascii="Times New Roman"/>
          <w:b w:val="false"/>
          <w:i w:val="false"/>
          <w:color w:val="000000"/>
          <w:sz w:val="28"/>
        </w:rPr>
        <w:t>
      білім беру ұйымы жұмысының басталу және аяқталу уақыты, сабақтардың арасындағы үзілістер;</w:t>
      </w:r>
    </w:p>
    <w:bookmarkEnd w:id="18"/>
    <w:bookmarkStart w:name="z25" w:id="19"/>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қамтылуы тиіс.</w:t>
      </w:r>
    </w:p>
    <w:bookmarkEnd w:id="19"/>
    <w:bookmarkStart w:name="z26" w:id="20"/>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тәртіптемесі қағидаларына қолжетімділігін және таныстыруды қамтамасыз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