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55f6" w14:textId="ec45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2023 жылғы 26 желтоқсандағы № 84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– 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13 514 831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9 940 860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82 471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111 246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3 380 254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17 701 774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6 088 957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6 088 957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1 902 837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951 007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3 235 113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Сәтбаев қалалық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қалалық бюджетке кірістерді бөлу нормативтері келесі мөлшерлерде белгіленсін: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– 75 пайыз;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75 пайыз.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қалалық бюджет кірістерінің және шығындарының құрамында келесі трансферттер қарастырылғаны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қалалық бюджет түсімдерінің құрамында облыстық бюджеттен қала бюджетіне берілетін субвенциялардың көлемі 2 316 533 мың теңге сомасында ескерілсін.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органның 2024 жылға арналған резерві 156 000 мың теңге сомасында бекітілсін.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Сәтбаев қалалық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3 849 614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3 235 113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және облыстық бюджеттен бөлінген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ұйымдардың қызметкерлерінің, қазыналық кәсіпорындардың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қаласындағы Тәуелсіздік даңғылы бойындағы 4 қабатты 56 пәтерлі тұрғын үйге инженерлік-коммуникациялық инфрақұрылым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№ 8 шағын ауданынан бастап шаруашылық-фекальды тазарту құрылғысына дейінгі кәріз коллекторының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