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282b" w14:textId="48a2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әлеуметтік қолдау шараларын беру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26 желтоқсандағы № 13/87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(бұдан әрі - Бұйрық) және 2014 жылғы 6 қарашадағы </w:t>
      </w:r>
      <w:r>
        <w:rPr>
          <w:rFonts w:ascii="Times New Roman"/>
          <w:b w:val="false"/>
          <w:i w:val="false"/>
          <w:color w:val="000000"/>
          <w:sz w:val="28"/>
        </w:rPr>
        <w:t>№72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бекiту туралы" бұйрықтарына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Жаңаарқа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2024 жылы берілсін.</w:t>
      </w:r>
    </w:p>
    <w:bookmarkEnd w:id="1"/>
    <w:bookmarkStart w:name="z6" w:id="2"/>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