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e596" w14:textId="5f3e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Жетісу облысы Ескелді аудандық мәслихатынның 2023 жылғы 30 мамырдағы № 5-20 шешімі</w:t>
      </w:r>
    </w:p>
    <w:p>
      <w:pPr>
        <w:spacing w:after="0"/>
        <w:ind w:left="0"/>
        <w:jc w:val="left"/>
      </w:pPr>
    </w:p>
    <w:p>
      <w:pPr>
        <w:spacing w:after="0"/>
        <w:ind w:left="0"/>
        <w:jc w:val="both"/>
      </w:pPr>
      <w:r>
        <w:rPr>
          <w:rFonts w:ascii="Times New Roman"/>
          <w:b w:val="false"/>
          <w:i w:val="false"/>
          <w:color w:val="000000"/>
          <w:sz w:val="28"/>
        </w:rPr>
        <w:t xml:space="preserve">
      "Жайлымдар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Ескелді ауданының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Ескелді ауданы бойынша 2023-2024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удандық мәслихаттың 2023 жылғы 30 мамырдағы № 5-20 шешімімен бекітілген</w:t>
            </w:r>
          </w:p>
        </w:tc>
      </w:tr>
    </w:tbl>
    <w:bookmarkStart w:name="z12" w:id="1"/>
    <w:p>
      <w:pPr>
        <w:spacing w:after="0"/>
        <w:ind w:left="0"/>
        <w:jc w:val="left"/>
      </w:pPr>
      <w:r>
        <w:rPr>
          <w:rFonts w:ascii="Times New Roman"/>
          <w:b/>
          <w:i w:val="false"/>
          <w:color w:val="000000"/>
        </w:rPr>
        <w:t xml:space="preserve"> Ескелді ауданы бойынша 2023-2024 жылдарға арналған жайылымдарды басқару және оларды пайдалану жөніндегі жоспар</w:t>
      </w:r>
    </w:p>
    <w:bookmarkEnd w:id="1"/>
    <w:bookmarkStart w:name="z13" w:id="2"/>
    <w:p>
      <w:pPr>
        <w:spacing w:after="0"/>
        <w:ind w:left="0"/>
        <w:jc w:val="left"/>
      </w:pPr>
      <w:r>
        <w:rPr>
          <w:rFonts w:ascii="Times New Roman"/>
          <w:b/>
          <w:i w:val="false"/>
          <w:color w:val="000000"/>
        </w:rPr>
        <w:t xml:space="preserve"> 1. Жалпы мәліметтер</w:t>
      </w:r>
    </w:p>
    <w:bookmarkEnd w:id="2"/>
    <w:p>
      <w:pPr>
        <w:spacing w:after="0"/>
        <w:ind w:left="0"/>
        <w:jc w:val="left"/>
      </w:pPr>
    </w:p>
    <w:p>
      <w:pPr>
        <w:spacing w:after="0"/>
        <w:ind w:left="0"/>
        <w:jc w:val="both"/>
      </w:pPr>
      <w:r>
        <w:rPr>
          <w:rFonts w:ascii="Times New Roman"/>
          <w:b w:val="false"/>
          <w:i w:val="false"/>
          <w:color w:val="000000"/>
          <w:sz w:val="28"/>
        </w:rPr>
        <w:t>
      1. Осы 2023 - 2024 жылдарға арналған Ескелді ауданы бойынша жайылымдарды басқару және оларды пайдалану жөніндегі жоспар (бұдан әрі - Жоспар) Қазақстан Республикасының 2003 жылғы 20 маусымдағы Жер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w:t>
      </w:r>
      <w:r>
        <w:rPr>
          <w:rFonts w:ascii="Times New Roman"/>
          <w:b w:val="false"/>
          <w:i w:val="false"/>
          <w:color w:val="000000"/>
          <w:sz w:val="28"/>
        </w:rPr>
        <w:t>№ 173</w:t>
      </w:r>
      <w:r>
        <w:rPr>
          <w:rFonts w:ascii="Times New Roman"/>
          <w:b w:val="false"/>
          <w:i w:val="false"/>
          <w:color w:val="000000"/>
          <w:sz w:val="28"/>
        </w:rPr>
        <w:t xml:space="preserve"> бұйрығына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 3-3/332</w:t>
      </w:r>
      <w:r>
        <w:rPr>
          <w:rFonts w:ascii="Times New Roman"/>
          <w:b w:val="false"/>
          <w:i w:val="false"/>
          <w:color w:val="000000"/>
          <w:sz w:val="28"/>
        </w:rPr>
        <w:t xml:space="preserve"> бұйрығына сәйкес әзірленді.</w:t>
      </w:r>
    </w:p>
    <w:bookmarkStart w:name="z15" w:id="3"/>
    <w:p>
      <w:pPr>
        <w:spacing w:after="0"/>
        <w:ind w:left="0"/>
        <w:jc w:val="both"/>
      </w:pPr>
      <w:r>
        <w:rPr>
          <w:rFonts w:ascii="Times New Roman"/>
          <w:b w:val="false"/>
          <w:i w:val="false"/>
          <w:color w:val="000000"/>
          <w:sz w:val="28"/>
        </w:rPr>
        <w:t>
      2. Жоспар жайылымдарды тиімді пайдалану, азық қажеттілігін тұрақты қамтамасыз ету және жайылымдардың нашарлау процесстерін болдырмау мақсатында қабылданады.</w:t>
      </w:r>
    </w:p>
    <w:bookmarkEnd w:id="3"/>
    <w:bookmarkStart w:name="z16" w:id="4"/>
    <w:p>
      <w:pPr>
        <w:spacing w:after="0"/>
        <w:ind w:left="0"/>
        <w:jc w:val="both"/>
      </w:pPr>
      <w:r>
        <w:rPr>
          <w:rFonts w:ascii="Times New Roman"/>
          <w:b w:val="false"/>
          <w:i w:val="false"/>
          <w:color w:val="000000"/>
          <w:sz w:val="28"/>
        </w:rPr>
        <w:t>
      3. Жоспардың мазмұны:</w:t>
      </w:r>
    </w:p>
    <w:bookmarkEnd w:id="4"/>
    <w:bookmarkStart w:name="z17" w:id="5"/>
    <w:p>
      <w:pPr>
        <w:spacing w:after="0"/>
        <w:ind w:left="0"/>
        <w:jc w:val="both"/>
      </w:pPr>
      <w:r>
        <w:rPr>
          <w:rFonts w:ascii="Times New Roman"/>
          <w:b w:val="false"/>
          <w:i w:val="false"/>
          <w:color w:val="000000"/>
          <w:sz w:val="28"/>
        </w:rPr>
        <w:t>
      1) осы жоспардың 1 қосымшасына сәйкес, құқық белгілейтін құжаттар негізінде жер санаттары, жер телімдерінің меншік иелері және жер пайдаланушылар тұрғысында Ескелді ауданы аумағында жайылымдардың орналасу сұлбасы (картасы);</w:t>
      </w:r>
    </w:p>
    <w:bookmarkEnd w:id="5"/>
    <w:bookmarkStart w:name="z18" w:id="6"/>
    <w:p>
      <w:pPr>
        <w:spacing w:after="0"/>
        <w:ind w:left="0"/>
        <w:jc w:val="both"/>
      </w:pPr>
      <w:r>
        <w:rPr>
          <w:rFonts w:ascii="Times New Roman"/>
          <w:b w:val="false"/>
          <w:i w:val="false"/>
          <w:color w:val="000000"/>
          <w:sz w:val="28"/>
        </w:rPr>
        <w:t>
      2) осы жоспардың 2 қосымшасына сәйкес, жайылым айналымдарының тиімді сұлбалары;</w:t>
      </w:r>
    </w:p>
    <w:bookmarkEnd w:id="6"/>
    <w:bookmarkStart w:name="z19" w:id="7"/>
    <w:p>
      <w:pPr>
        <w:spacing w:after="0"/>
        <w:ind w:left="0"/>
        <w:jc w:val="both"/>
      </w:pPr>
      <w:r>
        <w:rPr>
          <w:rFonts w:ascii="Times New Roman"/>
          <w:b w:val="false"/>
          <w:i w:val="false"/>
          <w:color w:val="000000"/>
          <w:sz w:val="28"/>
        </w:rPr>
        <w:t>
      3) осыжоспардың 3 қосымшасына сәйкес, жайылымдардың сыртқы және ішкі шекараларымен алаңдары, соның ішінде маусымдық, жайылымдық инфрақұрылымдардың объектілері белгіленген картасы;</w:t>
      </w:r>
    </w:p>
    <w:bookmarkEnd w:id="7"/>
    <w:bookmarkStart w:name="z20" w:id="8"/>
    <w:p>
      <w:pPr>
        <w:spacing w:after="0"/>
        <w:ind w:left="0"/>
        <w:jc w:val="both"/>
      </w:pPr>
      <w:r>
        <w:rPr>
          <w:rFonts w:ascii="Times New Roman"/>
          <w:b w:val="false"/>
          <w:i w:val="false"/>
          <w:color w:val="000000"/>
          <w:sz w:val="28"/>
        </w:rPr>
        <w:t>
      4) осы жоспардың 4 қосымшасына сәйкес, су тұтыну нормасына сәйкес жасалған жайылым пайдаланушыларының су негіздеріне (көлдерге, өзендерге, тоғандарға, суармалы немесе суландыру каналдарына, құбырлы немесе шахталы құдықтарға) қол жеткізу сұлбасы;</w:t>
      </w:r>
    </w:p>
    <w:bookmarkEnd w:id="8"/>
    <w:bookmarkStart w:name="z21" w:id="9"/>
    <w:p>
      <w:pPr>
        <w:spacing w:after="0"/>
        <w:ind w:left="0"/>
        <w:jc w:val="both"/>
      </w:pPr>
      <w:r>
        <w:rPr>
          <w:rFonts w:ascii="Times New Roman"/>
          <w:b w:val="false"/>
          <w:i w:val="false"/>
          <w:color w:val="000000"/>
          <w:sz w:val="28"/>
        </w:rPr>
        <w:t>
      5) осы жоспардың 5 қосымшасына сәйкес, жайылымдары жоқ жеке және (немесе) заңды тұлғалардың ауылшаруашылығы жануарларының мал басын орналастыруға және оны берілетін жайылымдарға ауыстыруға арналған жайылымдарды қайта бөлу сұлбасы;</w:t>
      </w:r>
    </w:p>
    <w:bookmarkEnd w:id="9"/>
    <w:bookmarkStart w:name="z22" w:id="10"/>
    <w:p>
      <w:pPr>
        <w:spacing w:after="0"/>
        <w:ind w:left="0"/>
        <w:jc w:val="both"/>
      </w:pPr>
      <w:r>
        <w:rPr>
          <w:rFonts w:ascii="Times New Roman"/>
          <w:b w:val="false"/>
          <w:i w:val="false"/>
          <w:color w:val="000000"/>
          <w:sz w:val="28"/>
        </w:rPr>
        <w:t>
      6) осы жоспардың 6 қосымшасына сәйкес, ауылдардың,ауылдық округтердің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сұлбасы;</w:t>
      </w:r>
    </w:p>
    <w:bookmarkEnd w:id="10"/>
    <w:bookmarkStart w:name="z23" w:id="11"/>
    <w:p>
      <w:pPr>
        <w:spacing w:after="0"/>
        <w:ind w:left="0"/>
        <w:jc w:val="both"/>
      </w:pPr>
      <w:r>
        <w:rPr>
          <w:rFonts w:ascii="Times New Roman"/>
          <w:b w:val="false"/>
          <w:i w:val="false"/>
          <w:color w:val="000000"/>
          <w:sz w:val="28"/>
        </w:rPr>
        <w:t>
      7) осы жоспардың 7 қосымшасына сәйкес, 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11"/>
    <w:bookmarkStart w:name="z24" w:id="12"/>
    <w:p>
      <w:pPr>
        <w:spacing w:after="0"/>
        <w:ind w:left="0"/>
        <w:jc w:val="both"/>
      </w:pPr>
      <w:r>
        <w:rPr>
          <w:rFonts w:ascii="Times New Roman"/>
          <w:b w:val="false"/>
          <w:i w:val="false"/>
          <w:color w:val="000000"/>
          <w:sz w:val="28"/>
        </w:rPr>
        <w:t>
      7.1) жергілікті жағдайлар мен ерекшеліктерге байланысты жеке ауланың ауыл шаруашылығы жануарларын жаю үшін халықтын қажеттіліктерін қанағаттандыру үшін қажетті жайлымдардын сыртқы және ішкі шекаралары мен алаңдарын белгілейтін карта.</w:t>
      </w:r>
    </w:p>
    <w:bookmarkEnd w:id="12"/>
    <w:bookmarkStart w:name="z25" w:id="13"/>
    <w:p>
      <w:pPr>
        <w:spacing w:after="0"/>
        <w:ind w:left="0"/>
        <w:jc w:val="both"/>
      </w:pPr>
      <w:r>
        <w:rPr>
          <w:rFonts w:ascii="Times New Roman"/>
          <w:b w:val="false"/>
          <w:i w:val="false"/>
          <w:color w:val="000000"/>
          <w:sz w:val="28"/>
        </w:rPr>
        <w:t>
      4. Жоспар жайылымдардың геоботаникалық тексеру жағдайлары туралы мәліметтер, ветеринариялық-санитарлық объектілер туралы мәліметтер, жайылым жеке және (немесе) заңды тұлғаларын, пайдаланушыларын - иелерін көрсете отырып ауыл шаруашылығы мал басының саны туралы мәліметтер,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мал жаюға, мәдени және құрғақ жайылымдарға ауыл шаруашылығы малдарын жаю ерекшелігі үшін ауыл шаруашылығы мал басын қалыптастыру туралы мәліметтер, мал айдау үшін сервитуттар туралы мәліметтер және мемлекеттік органдар, жеке және (немесе) заңды тұлғалар ұсынған басқа да деректер есебімен қабылданған.</w:t>
      </w:r>
    </w:p>
    <w:bookmarkEnd w:id="13"/>
    <w:bookmarkStart w:name="z26" w:id="14"/>
    <w:p>
      <w:pPr>
        <w:spacing w:after="0"/>
        <w:ind w:left="0"/>
        <w:jc w:val="left"/>
      </w:pPr>
      <w:r>
        <w:rPr>
          <w:rFonts w:ascii="Times New Roman"/>
          <w:b/>
          <w:i w:val="false"/>
          <w:color w:val="000000"/>
        </w:rPr>
        <w:t xml:space="preserve"> 2. Жер қорының жағдайы</w:t>
      </w:r>
    </w:p>
    <w:bookmarkEnd w:id="14"/>
    <w:bookmarkStart w:name="z27" w:id="15"/>
    <w:p>
      <w:pPr>
        <w:spacing w:after="0"/>
        <w:ind w:left="0"/>
        <w:jc w:val="both"/>
      </w:pPr>
      <w:r>
        <w:rPr>
          <w:rFonts w:ascii="Times New Roman"/>
          <w:b w:val="false"/>
          <w:i w:val="false"/>
          <w:color w:val="000000"/>
          <w:sz w:val="28"/>
        </w:rPr>
        <w:t>
      5. Ескелді ауданы Алматы облысының шығыс бөлігінде орналасқан және батыста Қаратал ауданымен, солтүстігінде Ақсу ауданымен, оңтүстікте Кербұлақ ауданымен, оңтүстік-батыста Көксу ауданымен, солтүстік-батыста Талдықорған қаласымен шекараласады. Әкімшілік-аумақтық бөлінуі 11 ауылдық округтерде, 33 ауылдық елді мекендерден тұрады.</w:t>
      </w:r>
    </w:p>
    <w:bookmarkEnd w:id="15"/>
    <w:bookmarkStart w:name="z28" w:id="16"/>
    <w:p>
      <w:pPr>
        <w:spacing w:after="0"/>
        <w:ind w:left="0"/>
        <w:jc w:val="both"/>
      </w:pPr>
      <w:r>
        <w:rPr>
          <w:rFonts w:ascii="Times New Roman"/>
          <w:b w:val="false"/>
          <w:i w:val="false"/>
          <w:color w:val="000000"/>
          <w:sz w:val="28"/>
        </w:rPr>
        <w:t>
      Климат тым континенттік, қыс айтарлықтай суық, ал жаз ыстық. Қаңтарда ауаның жарты жылдық температурасы Цельсий бойынша -14,9 градус, жазда Цельсий бойынша +22,5 градус. Жауын-шашынның орташа жылдық көлемі – 300 миллиметр.</w:t>
      </w:r>
    </w:p>
    <w:bookmarkEnd w:id="16"/>
    <w:bookmarkStart w:name="z29" w:id="17"/>
    <w:p>
      <w:pPr>
        <w:spacing w:after="0"/>
        <w:ind w:left="0"/>
        <w:jc w:val="both"/>
      </w:pPr>
      <w:r>
        <w:rPr>
          <w:rFonts w:ascii="Times New Roman"/>
          <w:b w:val="false"/>
          <w:i w:val="false"/>
          <w:color w:val="000000"/>
          <w:sz w:val="28"/>
        </w:rPr>
        <w:t>
      6. Ескелді ауданының барлық жерлері 558,1 мыңга, оның ішінде жайылымдық алқаптар – 363,2мың га, оның ішінде басқа ауданының жерлері – 173,7 мың га.</w:t>
      </w:r>
    </w:p>
    <w:bookmarkEnd w:id="17"/>
    <w:bookmarkStart w:name="z30" w:id="18"/>
    <w:p>
      <w:pPr>
        <w:spacing w:after="0"/>
        <w:ind w:left="0"/>
        <w:jc w:val="both"/>
      </w:pPr>
      <w:r>
        <w:rPr>
          <w:rFonts w:ascii="Times New Roman"/>
          <w:b w:val="false"/>
          <w:i w:val="false"/>
          <w:color w:val="000000"/>
          <w:sz w:val="28"/>
        </w:rPr>
        <w:t>
      Жерлер категория бойынша келесідей бөлінеді:</w:t>
      </w:r>
    </w:p>
    <w:bookmarkEnd w:id="18"/>
    <w:bookmarkStart w:name="z31" w:id="19"/>
    <w:p>
      <w:pPr>
        <w:spacing w:after="0"/>
        <w:ind w:left="0"/>
        <w:jc w:val="both"/>
      </w:pPr>
      <w:r>
        <w:rPr>
          <w:rFonts w:ascii="Times New Roman"/>
          <w:b w:val="false"/>
          <w:i w:val="false"/>
          <w:color w:val="000000"/>
          <w:sz w:val="28"/>
        </w:rPr>
        <w:t>
      Ауыл шаруашылығыны санындағы жерлер – 283,3 мың га;</w:t>
      </w:r>
    </w:p>
    <w:bookmarkEnd w:id="19"/>
    <w:bookmarkStart w:name="z32" w:id="20"/>
    <w:p>
      <w:pPr>
        <w:spacing w:after="0"/>
        <w:ind w:left="0"/>
        <w:jc w:val="both"/>
      </w:pPr>
      <w:r>
        <w:rPr>
          <w:rFonts w:ascii="Times New Roman"/>
          <w:b w:val="false"/>
          <w:i w:val="false"/>
          <w:color w:val="000000"/>
          <w:sz w:val="28"/>
        </w:rPr>
        <w:t>
      Елді мекен жерлері – 25,5мың га;</w:t>
      </w:r>
    </w:p>
    <w:bookmarkEnd w:id="20"/>
    <w:bookmarkStart w:name="z33" w:id="21"/>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2,8мың га;</w:t>
      </w:r>
    </w:p>
    <w:bookmarkEnd w:id="21"/>
    <w:bookmarkStart w:name="z34" w:id="22"/>
    <w:p>
      <w:pPr>
        <w:spacing w:after="0"/>
        <w:ind w:left="0"/>
        <w:jc w:val="both"/>
      </w:pPr>
      <w:r>
        <w:rPr>
          <w:rFonts w:ascii="Times New Roman"/>
          <w:b w:val="false"/>
          <w:i w:val="false"/>
          <w:color w:val="000000"/>
          <w:sz w:val="28"/>
        </w:rPr>
        <w:t>
      орман қорының жерлері – 65,5 мың га;</w:t>
      </w:r>
    </w:p>
    <w:bookmarkEnd w:id="22"/>
    <w:bookmarkStart w:name="z35" w:id="23"/>
    <w:p>
      <w:pPr>
        <w:spacing w:after="0"/>
        <w:ind w:left="0"/>
        <w:jc w:val="both"/>
      </w:pPr>
      <w:r>
        <w:rPr>
          <w:rFonts w:ascii="Times New Roman"/>
          <w:b w:val="false"/>
          <w:i w:val="false"/>
          <w:color w:val="000000"/>
          <w:sz w:val="28"/>
        </w:rPr>
        <w:t>
      су қорының жерлері – 0,4мың га;</w:t>
      </w:r>
    </w:p>
    <w:bookmarkEnd w:id="23"/>
    <w:bookmarkStart w:name="z36" w:id="24"/>
    <w:p>
      <w:pPr>
        <w:spacing w:after="0"/>
        <w:ind w:left="0"/>
        <w:jc w:val="both"/>
      </w:pPr>
      <w:r>
        <w:rPr>
          <w:rFonts w:ascii="Times New Roman"/>
          <w:b w:val="false"/>
          <w:i w:val="false"/>
          <w:color w:val="000000"/>
          <w:sz w:val="28"/>
        </w:rPr>
        <w:t>
      босалқы жер қоры – 180,5мың га.</w:t>
      </w:r>
    </w:p>
    <w:bookmarkEnd w:id="24"/>
    <w:bookmarkStart w:name="z37" w:id="25"/>
    <w:p>
      <w:pPr>
        <w:spacing w:after="0"/>
        <w:ind w:left="0"/>
        <w:jc w:val="left"/>
      </w:pPr>
      <w:r>
        <w:rPr>
          <w:rFonts w:ascii="Times New Roman"/>
          <w:b/>
          <w:i w:val="false"/>
          <w:color w:val="000000"/>
        </w:rPr>
        <w:t xml:space="preserve"> 3. Жайылымдардың сипаттамасы</w:t>
      </w:r>
    </w:p>
    <w:bookmarkEnd w:id="25"/>
    <w:bookmarkStart w:name="z38" w:id="26"/>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жайылымдарға жатады. Ауданда құрғақ жайылымдар бар.</w:t>
      </w:r>
    </w:p>
    <w:bookmarkEnd w:id="26"/>
    <w:bookmarkStart w:name="z39" w:id="27"/>
    <w:p>
      <w:pPr>
        <w:spacing w:after="0"/>
        <w:ind w:left="0"/>
        <w:jc w:val="both"/>
      </w:pPr>
      <w:r>
        <w:rPr>
          <w:rFonts w:ascii="Times New Roman"/>
          <w:b w:val="false"/>
          <w:i w:val="false"/>
          <w:color w:val="000000"/>
          <w:sz w:val="28"/>
        </w:rPr>
        <w:t>
      Аудан аумағында негізінен жусан, шырша, құмай, қамыс, бұта тараған.</w:t>
      </w:r>
    </w:p>
    <w:bookmarkEnd w:id="27"/>
    <w:bookmarkStart w:name="z40" w:id="28"/>
    <w:p>
      <w:pPr>
        <w:spacing w:after="0"/>
        <w:ind w:left="0"/>
        <w:jc w:val="both"/>
      </w:pPr>
      <w:r>
        <w:rPr>
          <w:rFonts w:ascii="Times New Roman"/>
          <w:b w:val="false"/>
          <w:i w:val="false"/>
          <w:color w:val="000000"/>
          <w:sz w:val="28"/>
        </w:rPr>
        <w:t>
      21 тұқымдас және 66 түрге жататын гүл өсімдіктерінің кеңтарағанына шамамен 87 түрі есептеледі. Ең көп таралған үш тұқымдастар: дәнді, күрделі гүлділер және бұлдырлар.</w:t>
      </w:r>
    </w:p>
    <w:bookmarkEnd w:id="28"/>
    <w:bookmarkStart w:name="z41" w:id="29"/>
    <w:p>
      <w:pPr>
        <w:spacing w:after="0"/>
        <w:ind w:left="0"/>
        <w:jc w:val="both"/>
      </w:pPr>
      <w:r>
        <w:rPr>
          <w:rFonts w:ascii="Times New Roman"/>
          <w:b w:val="false"/>
          <w:i w:val="false"/>
          <w:color w:val="000000"/>
          <w:sz w:val="28"/>
        </w:rPr>
        <w:t>
      Жайылымдық алқаптардың орташа өнімділігі 3,5 центнер/га құрайды.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Жайылымдар азықтарының қоры жайылымдық кезеңде 180-200 күн ұзақтығы мен пайдаланылады.</w:t>
      </w:r>
    </w:p>
    <w:bookmarkStart w:name="z43" w:id="30"/>
    <w:p>
      <w:pPr>
        <w:spacing w:after="0"/>
        <w:ind w:left="0"/>
        <w:jc w:val="left"/>
      </w:pPr>
      <w:r>
        <w:rPr>
          <w:rFonts w:ascii="Times New Roman"/>
          <w:b/>
          <w:i w:val="false"/>
          <w:color w:val="000000"/>
        </w:rPr>
        <w:t xml:space="preserve"> 4. Жайылымдарды пайдалану</w:t>
      </w:r>
    </w:p>
    <w:bookmarkEnd w:id="30"/>
    <w:bookmarkStart w:name="z44" w:id="31"/>
    <w:p>
      <w:pPr>
        <w:spacing w:after="0"/>
        <w:ind w:left="0"/>
        <w:jc w:val="both"/>
      </w:pPr>
      <w:r>
        <w:rPr>
          <w:rFonts w:ascii="Times New Roman"/>
          <w:b w:val="false"/>
          <w:i w:val="false"/>
          <w:color w:val="000000"/>
          <w:sz w:val="28"/>
        </w:rPr>
        <w:t>
      8. Жайылымның негізгі пайдаланушылары ауыл шаруашылық қалыптастырулар болып табылады. Елді мекендерде тұрғындардың малдары бөлінген жерлерде жайылады.</w:t>
      </w:r>
    </w:p>
    <w:bookmarkEnd w:id="31"/>
    <w:bookmarkStart w:name="z45" w:id="32"/>
    <w:p>
      <w:pPr>
        <w:spacing w:after="0"/>
        <w:ind w:left="0"/>
        <w:jc w:val="both"/>
      </w:pPr>
      <w:r>
        <w:rPr>
          <w:rFonts w:ascii="Times New Roman"/>
          <w:b w:val="false"/>
          <w:i w:val="false"/>
          <w:color w:val="000000"/>
          <w:sz w:val="28"/>
        </w:rPr>
        <w:t>
      Алдабергенов, Бақтыбай, Қарабұлақ, Қайнарлы және Қоңыр ауылдық округтерінде ауылшаруашылығы малдарын жаю үшін шалғайдағы жайылымдарға жер телімдері бөлінген көрші аудандардан пайдаланылады. Алдабергенов ауылдық округі үшін 160 бас ірі қара мал (бұдан әрі - ІҚМ),1662 бас ұсақ мүйізді мал (бұдан әрі - ҰММ), 143 жылқы басы, Бақтыбай ауылдық округінде 1383 бас ІҚМ және 8583 ҰММ, 599 бас жылқылар шалғайдағы жайылымдарға бөлінген, Қарабұлақ ауылдық округінде – 3850 бас ІҚМ, 9990 ҰММ, 1092бас жылқылар, Қайнарлы ауылдық округінде – 857 бас ІҚМ, 5496 ҰММ, 267 бас жылқы және Қоңыр ауылдық округінде – 2256 бас ІҚМ, 11134 ҰММ, 1161 бас жылқылар.</w:t>
      </w:r>
    </w:p>
    <w:bookmarkEnd w:id="32"/>
    <w:bookmarkStart w:name="z46" w:id="33"/>
    <w:p>
      <w:pPr>
        <w:spacing w:after="0"/>
        <w:ind w:left="0"/>
        <w:jc w:val="both"/>
      </w:pPr>
      <w:r>
        <w:rPr>
          <w:rFonts w:ascii="Times New Roman"/>
          <w:b w:val="false"/>
          <w:i w:val="false"/>
          <w:color w:val="000000"/>
          <w:sz w:val="28"/>
        </w:rPr>
        <w:t>
      9. Ауыл шаруашылығы жануарларының мал басы саны: жеке тұлғаларда – 24 056 бас ІҚМ, 68 448 бас ҰММ, 5 461бас жылқылар; заңды тұлғаларда – 14 554 бас ІҚМ, 89 884 бас ҰММ, 4438 бас жылқылар.</w:t>
      </w:r>
    </w:p>
    <w:bookmarkEnd w:id="33"/>
    <w:bookmarkStart w:name="z47" w:id="34"/>
    <w:p>
      <w:pPr>
        <w:spacing w:after="0"/>
        <w:ind w:left="0"/>
        <w:jc w:val="both"/>
      </w:pPr>
      <w:r>
        <w:rPr>
          <w:rFonts w:ascii="Times New Roman"/>
          <w:b w:val="false"/>
          <w:i w:val="false"/>
          <w:color w:val="000000"/>
          <w:sz w:val="28"/>
        </w:rPr>
        <w:t>
      10. Ауыл шаруашылығы жануарларының қалыптастырылған табындар, отарлар, үйірлер түрлері бойынша келесідей бөлінген:</w:t>
      </w:r>
    </w:p>
    <w:bookmarkEnd w:id="34"/>
    <w:bookmarkStart w:name="z48" w:id="35"/>
    <w:p>
      <w:pPr>
        <w:spacing w:after="0"/>
        <w:ind w:left="0"/>
        <w:jc w:val="both"/>
      </w:pPr>
      <w:r>
        <w:rPr>
          <w:rFonts w:ascii="Times New Roman"/>
          <w:b w:val="false"/>
          <w:i w:val="false"/>
          <w:color w:val="000000"/>
          <w:sz w:val="28"/>
        </w:rPr>
        <w:t>
      110 ІҚМ табыны;</w:t>
      </w:r>
    </w:p>
    <w:bookmarkEnd w:id="35"/>
    <w:bookmarkStart w:name="z49" w:id="36"/>
    <w:p>
      <w:pPr>
        <w:spacing w:after="0"/>
        <w:ind w:left="0"/>
        <w:jc w:val="both"/>
      </w:pPr>
      <w:r>
        <w:rPr>
          <w:rFonts w:ascii="Times New Roman"/>
          <w:b w:val="false"/>
          <w:i w:val="false"/>
          <w:color w:val="000000"/>
          <w:sz w:val="28"/>
        </w:rPr>
        <w:t>
      76 ҰҚМ отар;</w:t>
      </w:r>
    </w:p>
    <w:bookmarkEnd w:id="36"/>
    <w:bookmarkStart w:name="z50" w:id="37"/>
    <w:p>
      <w:pPr>
        <w:spacing w:after="0"/>
        <w:ind w:left="0"/>
        <w:jc w:val="both"/>
      </w:pPr>
      <w:r>
        <w:rPr>
          <w:rFonts w:ascii="Times New Roman"/>
          <w:b w:val="false"/>
          <w:i w:val="false"/>
          <w:color w:val="000000"/>
          <w:sz w:val="28"/>
        </w:rPr>
        <w:t>
      64 жылқылар үйірі.</w:t>
      </w:r>
    </w:p>
    <w:bookmarkEnd w:id="37"/>
    <w:bookmarkStart w:name="z51" w:id="38"/>
    <w:p>
      <w:pPr>
        <w:spacing w:after="0"/>
        <w:ind w:left="0"/>
        <w:jc w:val="left"/>
      </w:pPr>
      <w:r>
        <w:rPr>
          <w:rFonts w:ascii="Times New Roman"/>
          <w:b/>
          <w:i w:val="false"/>
          <w:color w:val="000000"/>
        </w:rPr>
        <w:t xml:space="preserve"> 5. Ветеринариялық-санитарлықобъектілер</w:t>
      </w:r>
    </w:p>
    <w:bookmarkEnd w:id="38"/>
    <w:bookmarkStart w:name="z52" w:id="39"/>
    <w:p>
      <w:pPr>
        <w:spacing w:after="0"/>
        <w:ind w:left="0"/>
        <w:jc w:val="both"/>
      </w:pPr>
      <w:r>
        <w:rPr>
          <w:rFonts w:ascii="Times New Roman"/>
          <w:b w:val="false"/>
          <w:i w:val="false"/>
          <w:color w:val="000000"/>
          <w:sz w:val="28"/>
        </w:rPr>
        <w:t>
      11. Ескелді ауданында 40 ветеринариялық-санитарлық объектілер әрекететеді, оның ішінде: 8 мал қорымы, 11 ветеринариялық пункт, 5 мал емдеу орындары, 16 қолдан ұрықтандыру пунктер.</w:t>
      </w:r>
    </w:p>
    <w:bookmarkEnd w:id="39"/>
    <w:bookmarkStart w:name="z53" w:id="40"/>
    <w:p>
      <w:pPr>
        <w:spacing w:after="0"/>
        <w:ind w:left="0"/>
        <w:jc w:val="left"/>
      </w:pPr>
      <w:r>
        <w:rPr>
          <w:rFonts w:ascii="Times New Roman"/>
          <w:b/>
          <w:i w:val="false"/>
          <w:color w:val="000000"/>
        </w:rPr>
        <w:t xml:space="preserve"> 6. Малды айдап өтуге арналған сервитуттар</w:t>
      </w:r>
    </w:p>
    <w:bookmarkEnd w:id="40"/>
    <w:bookmarkStart w:name="z54" w:id="41"/>
    <w:p>
      <w:pPr>
        <w:spacing w:after="0"/>
        <w:ind w:left="0"/>
        <w:jc w:val="both"/>
      </w:pPr>
      <w:r>
        <w:rPr>
          <w:rFonts w:ascii="Times New Roman"/>
          <w:b w:val="false"/>
          <w:i w:val="false"/>
          <w:color w:val="000000"/>
          <w:sz w:val="28"/>
        </w:rPr>
        <w:t>
      12. Малды айдап өтуге арналған сервитуттар белгіленбеген.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2023 - 2024 жылдарға арналған Ескелдіауданы бойынша жайылымдарды Басқару және оларды пайдалану жөніндегі жоспарға 1 қосымша</w:t>
            </w:r>
          </w:p>
        </w:tc>
      </w:tr>
    </w:tbl>
    <w:bookmarkStart w:name="z56" w:id="42"/>
    <w:p>
      <w:pPr>
        <w:spacing w:after="0"/>
        <w:ind w:left="0"/>
        <w:jc w:val="left"/>
      </w:pPr>
      <w:r>
        <w:rPr>
          <w:rFonts w:ascii="Times New Roman"/>
          <w:b/>
          <w:i w:val="false"/>
          <w:color w:val="000000"/>
        </w:rPr>
        <w:t xml:space="preserve"> Құқық белгілейтін құжаттар негізінде жер санаттары, жер телімдерінің меншік иелері және жер пайдаланушылар тұрғысында Ескелді ауданы аумағында жайылымдардың орналасу сұлбасы (картасы)</w:t>
      </w:r>
    </w:p>
    <w:bookmarkEnd w:id="42"/>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51181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181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2023 - 2024 жылдарға арналған Ескелді ауданы бойынша жайылымдарды басқару және оларды пайдалану жөніндегі жоспарға 2 қосымша</w:t>
            </w:r>
          </w:p>
        </w:tc>
      </w:tr>
    </w:tbl>
    <w:bookmarkStart w:name="z60" w:id="45"/>
    <w:p>
      <w:pPr>
        <w:spacing w:after="0"/>
        <w:ind w:left="0"/>
        <w:jc w:val="left"/>
      </w:pPr>
      <w:r>
        <w:rPr>
          <w:rFonts w:ascii="Times New Roman"/>
          <w:b/>
          <w:i w:val="false"/>
          <w:color w:val="000000"/>
        </w:rPr>
        <w:t xml:space="preserve"> Жайылым айналымдарының тиімді сұлбасы</w:t>
      </w:r>
    </w:p>
    <w:bookmarkEnd w:id="45"/>
    <w:bookmarkStart w:name="z6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6350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2023 - 2024 жылдарға арналған Ескелді ауданы бойынша жайылымдарды басқару және оларды пайдалану жөніндегі жоспарға 3 қосымша</w:t>
            </w:r>
          </w:p>
        </w:tc>
      </w:tr>
    </w:tbl>
    <w:bookmarkStart w:name="z64" w:id="48"/>
    <w:p>
      <w:pPr>
        <w:spacing w:after="0"/>
        <w:ind w:left="0"/>
        <w:jc w:val="left"/>
      </w:pPr>
      <w:r>
        <w:rPr>
          <w:rFonts w:ascii="Times New Roman"/>
          <w:b/>
          <w:i w:val="false"/>
          <w:color w:val="000000"/>
        </w:rPr>
        <w:t xml:space="preserve"> Жайылымдардың сыртқы және ішкі шекараларымен алаңдары, соның ішінде маусымдық, жайылымдық инфрақұрылымдардың объектілері белгіленген картасы</w:t>
      </w:r>
    </w:p>
    <w:bookmarkEnd w:id="48"/>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6929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2023 - 2024 жылдарға арналған Ескелді ауданы бойынша жайылымдарды басқару және оларды пайдалану жөніндегі жоспарға 4 қосымша</w:t>
            </w:r>
          </w:p>
        </w:tc>
      </w:tr>
    </w:tbl>
    <w:bookmarkStart w:name="z68" w:id="51"/>
    <w:p>
      <w:pPr>
        <w:spacing w:after="0"/>
        <w:ind w:left="0"/>
        <w:jc w:val="left"/>
      </w:pPr>
      <w:r>
        <w:rPr>
          <w:rFonts w:ascii="Times New Roman"/>
          <w:b/>
          <w:i w:val="false"/>
          <w:color w:val="000000"/>
        </w:rPr>
        <w:t xml:space="preserve"> Су тұтыну нормасына сәйкес жасалған жайылым пайдаланушыларының су көздеріне (көлдерге, өзендерге, тоғандарға, суармалы немесе суландыру каналдарына, құбырлы немесе шахталы құдықтарға) қолжеткізу сұлбасы</w:t>
      </w:r>
    </w:p>
    <w:bookmarkEnd w:id="51"/>
    <w:bookmarkStart w:name="z6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362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62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2023 - 2024 жылдарға арналған Ескелді ауданы бойынша жайылымдарды басқару және оларды пайдалану жөніндегі жоспарға 5 қосымша</w:t>
            </w:r>
          </w:p>
        </w:tc>
      </w:tr>
    </w:tbl>
    <w:bookmarkStart w:name="z72" w:id="54"/>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 сұлбасы</w:t>
      </w:r>
    </w:p>
    <w:bookmarkEnd w:id="54"/>
    <w:bookmarkStart w:name="z7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51181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181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2023 - 2024 жылдарға арналған Ескелді ауданы бойынша жайылымдарды басқару және оларды пайдалану жөніндегі жоспарға 6 қосымша</w:t>
            </w:r>
          </w:p>
        </w:tc>
      </w:tr>
    </w:tbl>
    <w:bookmarkStart w:name="z76" w:id="57"/>
    <w:p>
      <w:pPr>
        <w:spacing w:after="0"/>
        <w:ind w:left="0"/>
        <w:jc w:val="left"/>
      </w:pPr>
      <w:r>
        <w:rPr>
          <w:rFonts w:ascii="Times New Roman"/>
          <w:b/>
          <w:i w:val="false"/>
          <w:color w:val="000000"/>
        </w:rPr>
        <w:t xml:space="preserve"> Ауылдардың,ауылдық округтердің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сұлбасы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Шалғай жайылымға</w:t>
            </w:r>
          </w:p>
          <w:bookmarkEnd w:id="58"/>
          <w:p>
            <w:pPr>
              <w:spacing w:after="20"/>
              <w:ind w:left="20"/>
              <w:jc w:val="both"/>
            </w:pPr>
            <w:r>
              <w:rPr>
                <w:rFonts w:ascii="Times New Roman"/>
                <w:b w:val="false"/>
                <w:i w:val="false"/>
                <w:color w:val="000000"/>
                <w:sz w:val="20"/>
              </w:rPr>
              <w:t>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Акын-Сара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Алдабергенов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Бақтыбай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Сырымбет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2024 жылдарға арналған Ескелді ауданы бойынша жайылымдарды басқару және оларды пайдалану жөніндегі жоспарға 7 қосымша</w:t>
            </w:r>
          </w:p>
        </w:tc>
      </w:tr>
    </w:tbl>
    <w:bookmarkStart w:name="z79" w:id="59"/>
    <w:p>
      <w:pPr>
        <w:spacing w:after="0"/>
        <w:ind w:left="0"/>
        <w:jc w:val="left"/>
      </w:pPr>
      <w:r>
        <w:rPr>
          <w:rFonts w:ascii="Times New Roman"/>
          <w:b/>
          <w:i w:val="false"/>
          <w:color w:val="000000"/>
        </w:rPr>
        <w:t xml:space="preserve"> Ескелді ауданында 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Жайлымдарды пайдалану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шілде, тамыз,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қазан,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маңындағы жайылымдарды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 жерлерді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маңындағы жайылымдарды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