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6607" w14:textId="45c6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арнайы көлік құралдарының тиесілік заттай нормаларын бекіту туралы</w:t>
      </w:r>
    </w:p>
    <w:p>
      <w:pPr>
        <w:spacing w:after="0"/>
        <w:ind w:left="0"/>
        <w:jc w:val="both"/>
      </w:pPr>
      <w:r>
        <w:rPr>
          <w:rFonts w:ascii="Times New Roman"/>
          <w:b w:val="false"/>
          <w:i w:val="false"/>
          <w:color w:val="000000"/>
          <w:sz w:val="28"/>
        </w:rPr>
        <w:t>Қазақстан Республикасы Көлік министрінің 2023 жылғы 21 қарашадағы № 86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арнайы көлік құралдарының тиесілік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министрлігі Автомобиль жолдары комитетінің қарамағындағы мемлекеттік мекемелердің арнайы көлік құралдарының тиесілік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арнайы су көлігінiң тиесілік заттай нормалары бекiтiлсiн.</w:t>
      </w:r>
    </w:p>
    <w:bookmarkEnd w:id="4"/>
    <w:bookmarkStart w:name="z6" w:id="5"/>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министрлігінің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bl>
    <w:bookmarkStart w:name="z13" w:id="10"/>
    <w:p>
      <w:pPr>
        <w:spacing w:after="0"/>
        <w:ind w:left="0"/>
        <w:jc w:val="left"/>
      </w:pPr>
      <w:r>
        <w:rPr>
          <w:rFonts w:ascii="Times New Roman"/>
          <w:b/>
          <w:i w:val="false"/>
          <w:color w:val="000000"/>
        </w:rPr>
        <w:t xml:space="preserve"> Қазақстан Республикасы Көлік министрлігінің арнайы көлік құралдарының тиесілік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пайдаланатын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қамтамасыз ету, автомобиль көлігі мен автожолдарда бақылауды жүргізу; су көлігінде кеме қатынасының қауіпсіздігін қамтамасыз ету мақсатында тексеріп қарауды, кемелерді, жағалаудағы объектілерді, гидроқұрылыстарды, порттарды, кемежайларды, шығанақтарды, шағын көлемді және балық аулайтын кемелерге арналған база-тұрақтарды техникалық куәландыруды жүргізу; теміржол көлігінде жолдың жоғарғы қабатын, магистральдық, станциялық және өзге де технологиялық жолдарды, инженерлік құрылыстарға техникалық куәландыруды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 және оның аумақтық инспекциялары: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әкімшілігі"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15" w:id="11"/>
    <w:p>
      <w:pPr>
        <w:spacing w:after="0"/>
        <w:ind w:left="0"/>
        <w:jc w:val="left"/>
      </w:pPr>
      <w:r>
        <w:rPr>
          <w:rFonts w:ascii="Times New Roman"/>
          <w:b/>
          <w:i w:val="false"/>
          <w:color w:val="000000"/>
        </w:rPr>
        <w:t xml:space="preserve"> Қазақстан Республикасы Көлік министрлігі Автомобиль жолдары комитетінің қарамағындағы мемлекеттік мекемелердің арнайы көлік құралдарының тиесілік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пайдалануға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жөндеу және ұстау кезінде жұмыстар мен материалдардың сапасына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Көстанайжолзертханасы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Астанақалалықжолзертханасы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Алматықалалықжолзертханасы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*Арнайы көлік құралы – жеңіл автомобиль базасындағы, автомобиль жолдарын салу, жөндеу және ұстау кезінде жұмыстар мен материалдардың сапасына сараптама жүргізуге арналған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bl>
    <w:bookmarkStart w:name="z18" w:id="12"/>
    <w:p>
      <w:pPr>
        <w:spacing w:after="0"/>
        <w:ind w:left="0"/>
        <w:jc w:val="left"/>
      </w:pPr>
      <w:r>
        <w:rPr>
          <w:rFonts w:ascii="Times New Roman"/>
          <w:b/>
          <w:i w:val="false"/>
          <w:color w:val="000000"/>
        </w:rPr>
        <w:t xml:space="preserve"> Арнайы су көлігінің тиесілі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 пайдаланатын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қамтамасыз ету және су көлігінде бақылауды және қадағалауды жүзеге асыру (кемелерді, жағалаудағы объектілерді, порттарды, кемежайларды, шығанақтарды, кеметұрақтарды, шағын көлемді және балық аулайтын кемелерге арналған база-тұрақтарды және т.б.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комитетінің инспекциялары: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әкімшілігі"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*Арнайы су көлігі - ішкі су жолдарда және өзге теңіз суларында бақылау мен қадағалау функцияларын жүзеге асыру үшін пайдаланылатын кеме, оның ішінде шағын көлемді кеме.</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