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f1a2" w14:textId="1b3f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9 тамыздағы № 189/НҚ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11 қаңтардағы № 10/НҚ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9 тамыздағы № 189/НҚ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 </w:t>
      </w:r>
    </w:p>
    <w:bookmarkEnd w:id="2"/>
    <w:bookmarkStart w:name="z7"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2023 жылғы 11 қаңтардағы</w:t>
            </w:r>
            <w:r>
              <w:br/>
            </w:r>
            <w:r>
              <w:rPr>
                <w:rFonts w:ascii="Times New Roman"/>
                <w:b w:val="false"/>
                <w:i w:val="false"/>
                <w:color w:val="000000"/>
                <w:sz w:val="20"/>
              </w:rPr>
              <w:t>№ 10/НҚ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 xml:space="preserve">бекітілді </w:t>
            </w:r>
          </w:p>
        </w:tc>
      </w:tr>
    </w:tbl>
    <w:bookmarkStart w:name="z10" w:id="4"/>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іске асырушылық және бақылау функцияларын жүзеге асыратын, сондай-ақ Министрліктің байланыс саласындағы реттеушілік және стратегиялық функцияларын орындауға қатысатын ведомствосы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4" w:id="7"/>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тұлғасы болып табылады, оқшауланған мүлкі, мемлекеттік тілде өз атауы жазылған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7"/>
    <w:bookmarkStart w:name="z15" w:id="8"/>
    <w:p>
      <w:pPr>
        <w:spacing w:after="0"/>
        <w:ind w:left="0"/>
        <w:jc w:val="both"/>
      </w:pPr>
      <w:r>
        <w:rPr>
          <w:rFonts w:ascii="Times New Roman"/>
          <w:b w:val="false"/>
          <w:i w:val="false"/>
          <w:color w:val="000000"/>
          <w:sz w:val="28"/>
        </w:rPr>
        <w:t>
      4. Комитет өз атынан және Комитеттің аумақтық органдарының атынан азаматтық-құқықтық қатынастарға түседi.</w:t>
      </w:r>
    </w:p>
    <w:bookmarkEnd w:id="8"/>
    <w:bookmarkStart w:name="z16" w:id="9"/>
    <w:p>
      <w:pPr>
        <w:spacing w:after="0"/>
        <w:ind w:left="0"/>
        <w:jc w:val="both"/>
      </w:pPr>
      <w:r>
        <w:rPr>
          <w:rFonts w:ascii="Times New Roman"/>
          <w:b w:val="false"/>
          <w:i w:val="false"/>
          <w:color w:val="000000"/>
          <w:sz w:val="28"/>
        </w:rPr>
        <w:t>
      5. Егер заңнамаға сәйкес осыған уәкілеттік берілген болса, Комитет мемлекеттің атынан азаматтық-құқықтық қатынастардың тарапы болуға құқығы бар.</w:t>
      </w:r>
    </w:p>
    <w:bookmarkEnd w:id="9"/>
    <w:bookmarkStart w:name="z17" w:id="10"/>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0"/>
    <w:bookmarkStart w:name="z18" w:id="11"/>
    <w:p>
      <w:pPr>
        <w:spacing w:after="0"/>
        <w:ind w:left="0"/>
        <w:jc w:val="both"/>
      </w:pPr>
      <w:r>
        <w:rPr>
          <w:rFonts w:ascii="Times New Roman"/>
          <w:b w:val="false"/>
          <w:i w:val="false"/>
          <w:color w:val="000000"/>
          <w:sz w:val="28"/>
        </w:rPr>
        <w:t>
      7. Комитеттің құрылымы мен штат саны Қазақстан Республикасының қолданыстағы заңнамасына сәйкес бекітіледі.</w:t>
      </w:r>
    </w:p>
    <w:bookmarkEnd w:id="11"/>
    <w:bookmarkStart w:name="z19" w:id="12"/>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55/5 ғимараты, С2.4.</w:t>
      </w:r>
    </w:p>
    <w:bookmarkEnd w:id="12"/>
    <w:bookmarkStart w:name="z20" w:id="13"/>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Телекоммуникациялар комитеті" республикалық мемлекеттiк мекемесi. Комитеттің қысқартылған атауы – "Телекоммуникациялар комитеті".</w:t>
      </w:r>
    </w:p>
    <w:bookmarkEnd w:id="13"/>
    <w:bookmarkStart w:name="z21"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22" w:id="1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5"/>
    <w:bookmarkStart w:name="z23" w:id="16"/>
    <w:p>
      <w:pPr>
        <w:spacing w:after="0"/>
        <w:ind w:left="0"/>
        <w:jc w:val="both"/>
      </w:pPr>
      <w:r>
        <w:rPr>
          <w:rFonts w:ascii="Times New Roman"/>
          <w:b w:val="false"/>
          <w:i w:val="false"/>
          <w:color w:val="000000"/>
          <w:sz w:val="28"/>
        </w:rPr>
        <w:t>
      12. Комитетке кәсiпкерлiк субъектiлерiмен Комитеттің өкілеттіктері болып табылатын мiндеттердi орындау тұрғысында шарттық қатынастарға түсуге тыйым салынады.</w:t>
      </w:r>
    </w:p>
    <w:bookmarkEnd w:id="1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Start w:name="z24" w:id="17"/>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17"/>
    <w:bookmarkStart w:name="z25" w:id="18"/>
    <w:p>
      <w:pPr>
        <w:spacing w:after="0"/>
        <w:ind w:left="0"/>
        <w:jc w:val="both"/>
      </w:pPr>
      <w:r>
        <w:rPr>
          <w:rFonts w:ascii="Times New Roman"/>
          <w:b w:val="false"/>
          <w:i w:val="false"/>
          <w:color w:val="000000"/>
          <w:sz w:val="28"/>
        </w:rPr>
        <w:t>
      13. Міндеттері:</w:t>
      </w:r>
    </w:p>
    <w:bookmarkEnd w:id="18"/>
    <w:p>
      <w:pPr>
        <w:spacing w:after="0"/>
        <w:ind w:left="0"/>
        <w:jc w:val="both"/>
      </w:pPr>
      <w:r>
        <w:rPr>
          <w:rFonts w:ascii="Times New Roman"/>
          <w:b w:val="false"/>
          <w:i w:val="false"/>
          <w:color w:val="000000"/>
          <w:sz w:val="28"/>
        </w:rPr>
        <w:t>
      1) байланыс қызметтері нарығының тиімді жұмыс істеуі үшін, оның ішінде телекоммуникация және пошта байланысы саласында байланыс саласындағы мемлекеттік саясатты жүзеге асыру;</w:t>
      </w:r>
    </w:p>
    <w:p>
      <w:pPr>
        <w:spacing w:after="0"/>
        <w:ind w:left="0"/>
        <w:jc w:val="both"/>
      </w:pPr>
      <w:r>
        <w:rPr>
          <w:rFonts w:ascii="Times New Roman"/>
          <w:b w:val="false"/>
          <w:i w:val="false"/>
          <w:color w:val="000000"/>
          <w:sz w:val="28"/>
        </w:rPr>
        <w:t>
      2) өз құзыреті шеңберінде байланыс, пошта саласындағы қызметті, сондай-ақ байланыс саласында қызмет көрсететін немесе оларды пайдаланатын адамдардың қызметін мемлекеттік реттеуді және бақылауды жүзеге асыру;</w:t>
      </w:r>
    </w:p>
    <w:p>
      <w:pPr>
        <w:spacing w:after="0"/>
        <w:ind w:left="0"/>
        <w:jc w:val="both"/>
      </w:pPr>
      <w:r>
        <w:rPr>
          <w:rFonts w:ascii="Times New Roman"/>
          <w:b w:val="false"/>
          <w:i w:val="false"/>
          <w:color w:val="000000"/>
          <w:sz w:val="28"/>
        </w:rPr>
        <w:t xml:space="preserve">
      3) ұсыныстар әзірлеу және Қазақстан Республикасының байланысын дамыту мен жетілдірудің негізгі бағыттары мен басымдықтарын іске асыру; </w:t>
      </w:r>
    </w:p>
    <w:p>
      <w:pPr>
        <w:spacing w:after="0"/>
        <w:ind w:left="0"/>
        <w:jc w:val="both"/>
      </w:pPr>
      <w:r>
        <w:rPr>
          <w:rFonts w:ascii="Times New Roman"/>
          <w:b w:val="false"/>
          <w:i w:val="false"/>
          <w:color w:val="000000"/>
          <w:sz w:val="28"/>
        </w:rPr>
        <w:t>
      4) өз құзыреті шеңберінде жеке және заңды тұлғалардың құқықтары мен заңды мүдделерін, сондай-ақ мемлекеттің ұлттық мүдделерін қорғау;</w:t>
      </w:r>
    </w:p>
    <w:p>
      <w:pPr>
        <w:spacing w:after="0"/>
        <w:ind w:left="0"/>
        <w:jc w:val="both"/>
      </w:pPr>
      <w:r>
        <w:rPr>
          <w:rFonts w:ascii="Times New Roman"/>
          <w:b w:val="false"/>
          <w:i w:val="false"/>
          <w:color w:val="000000"/>
          <w:sz w:val="28"/>
        </w:rPr>
        <w:t xml:space="preserve">
      5) байланыс саласындағы инфрақұрылымның дамуын жүзеге асыру. </w:t>
      </w:r>
    </w:p>
    <w:bookmarkStart w:name="z26" w:id="19"/>
    <w:p>
      <w:pPr>
        <w:spacing w:after="0"/>
        <w:ind w:left="0"/>
        <w:jc w:val="both"/>
      </w:pPr>
      <w:r>
        <w:rPr>
          <w:rFonts w:ascii="Times New Roman"/>
          <w:b w:val="false"/>
          <w:i w:val="false"/>
          <w:color w:val="000000"/>
          <w:sz w:val="28"/>
        </w:rPr>
        <w:t xml:space="preserve">
      14. Құқықтары мен міндеттемелері: </w:t>
      </w:r>
    </w:p>
    <w:bookmarkEnd w:id="19"/>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ақпараттар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байланыс саласындағы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семинарлар,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енгізеді;</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және мерзімде жеке және заңды тұлғалардың өтініштерін қабылдайды және қарайды;</w:t>
      </w:r>
    </w:p>
    <w:p>
      <w:pPr>
        <w:spacing w:after="0"/>
        <w:ind w:left="0"/>
        <w:jc w:val="both"/>
      </w:pPr>
      <w:r>
        <w:rPr>
          <w:rFonts w:ascii="Times New Roman"/>
          <w:b w:val="false"/>
          <w:i w:val="false"/>
          <w:color w:val="000000"/>
          <w:sz w:val="28"/>
        </w:rPr>
        <w:t>
      10) Комитеттің құзыретіне кіретін мәселелер бойынша түсіндірмелер дайындайды;</w:t>
      </w:r>
    </w:p>
    <w:p>
      <w:pPr>
        <w:spacing w:after="0"/>
        <w:ind w:left="0"/>
        <w:jc w:val="both"/>
      </w:pPr>
      <w:r>
        <w:rPr>
          <w:rFonts w:ascii="Times New Roman"/>
          <w:b w:val="false"/>
          <w:i w:val="false"/>
          <w:color w:val="000000"/>
          <w:sz w:val="28"/>
        </w:rPr>
        <w:t>
      11)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14) орталықтандырылған бухгалтерлік есеп жүргізеді;</w:t>
      </w:r>
    </w:p>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p>
      <w:pPr>
        <w:spacing w:after="0"/>
        <w:ind w:left="0"/>
        <w:jc w:val="both"/>
      </w:pPr>
      <w:r>
        <w:rPr>
          <w:rFonts w:ascii="Times New Roman"/>
          <w:b w:val="false"/>
          <w:i w:val="false"/>
          <w:color w:val="000000"/>
          <w:sz w:val="28"/>
        </w:rPr>
        <w:t xml:space="preserve">
      17)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18) Комитеттің құзыреті шегінде Қазақстан Республикасының бюджеттік заңнамасына сәйкес байланыс бағдарламаларында көзделген ай сайынғы және тоқсан сайынғы жұмыстарды қабылдау үшін негіз болып табылатын сәйкестік актілерін, есептерді және өзге де құжаттарды қарау және оларға қол қою бойынша жұмыс жүргізеді;</w:t>
      </w:r>
    </w:p>
    <w:p>
      <w:pPr>
        <w:spacing w:after="0"/>
        <w:ind w:left="0"/>
        <w:jc w:val="both"/>
      </w:pPr>
      <w:r>
        <w:rPr>
          <w:rFonts w:ascii="Times New Roman"/>
          <w:b w:val="false"/>
          <w:i w:val="false"/>
          <w:color w:val="000000"/>
          <w:sz w:val="28"/>
        </w:rPr>
        <w:t>
      19) Құқықтық қамтамасыз ету, қызметтің жекелеген түрлерін лицензиялау, Қазақстан Республикасының байланыс саласындағы заңнамасының сақталуын бақылау арқылы байланыс саласындағы қызметті мемлекеттік реттеу мен бақылауды жүргізеді.</w:t>
      </w:r>
    </w:p>
    <w:p>
      <w:pPr>
        <w:spacing w:after="0"/>
        <w:ind w:left="0"/>
        <w:jc w:val="both"/>
      </w:pPr>
      <w:r>
        <w:rPr>
          <w:rFonts w:ascii="Times New Roman"/>
          <w:b w:val="false"/>
          <w:i w:val="false"/>
          <w:color w:val="000000"/>
          <w:sz w:val="28"/>
        </w:rPr>
        <w:t>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p>
      <w:pPr>
        <w:spacing w:after="0"/>
        <w:ind w:left="0"/>
        <w:jc w:val="both"/>
      </w:pPr>
      <w:r>
        <w:rPr>
          <w:rFonts w:ascii="Times New Roman"/>
          <w:b w:val="false"/>
          <w:i w:val="false"/>
          <w:color w:val="000000"/>
          <w:sz w:val="28"/>
        </w:rPr>
        <w:t>
      Қазақстан Республикасының байланыс саласындағы заңнамасының сақталуына мемлекеттік бақылауды уәкілетті орган және оның аумақтық бөлімшелері жүзеге асырады.</w:t>
      </w:r>
    </w:p>
    <w:p>
      <w:pPr>
        <w:spacing w:after="0"/>
        <w:ind w:left="0"/>
        <w:jc w:val="both"/>
      </w:pPr>
      <w:r>
        <w:rPr>
          <w:rFonts w:ascii="Times New Roman"/>
          <w:b w:val="false"/>
          <w:i w:val="false"/>
          <w:color w:val="000000"/>
          <w:sz w:val="28"/>
        </w:rPr>
        <w:t>
      20) Қазақстан Республикасының қолданыстағы заңнамасында қарастырылған өзге де құқықтарды жүзеге асырады.</w:t>
      </w:r>
    </w:p>
    <w:bookmarkStart w:name="z27"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жүзеге асыру және оның іске асырылуын қамтамасыз ету;</w:t>
      </w:r>
    </w:p>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p>
      <w:pPr>
        <w:spacing w:after="0"/>
        <w:ind w:left="0"/>
        <w:jc w:val="both"/>
      </w:pPr>
      <w:r>
        <w:rPr>
          <w:rFonts w:ascii="Times New Roman"/>
          <w:b w:val="false"/>
          <w:i w:val="false"/>
          <w:color w:val="000000"/>
          <w:sz w:val="28"/>
        </w:rPr>
        <w:t>
      3) Қазақстан Республикасының байланысын дамыту мен жетілдірудің негізгі бағыттары және басымдықтары жөнінде ұсыныстар әзірлеуді ұйымдастыру және оны іске асыру, оның сапасын, қолжетімділігін және орнықты жұмыс істеуін арттыру;</w:t>
      </w:r>
    </w:p>
    <w:p>
      <w:pPr>
        <w:spacing w:after="0"/>
        <w:ind w:left="0"/>
        <w:jc w:val="both"/>
      </w:pPr>
      <w:r>
        <w:rPr>
          <w:rFonts w:ascii="Times New Roman"/>
          <w:b w:val="false"/>
          <w:i w:val="false"/>
          <w:color w:val="000000"/>
          <w:sz w:val="28"/>
        </w:rPr>
        <w:t>
      4) радиожиілік спектрін жоспарлау және тиімді пайдалану;</w:t>
      </w:r>
    </w:p>
    <w:p>
      <w:pPr>
        <w:spacing w:after="0"/>
        <w:ind w:left="0"/>
        <w:jc w:val="both"/>
      </w:pPr>
      <w:r>
        <w:rPr>
          <w:rFonts w:ascii="Times New Roman"/>
          <w:b w:val="false"/>
          <w:i w:val="false"/>
          <w:color w:val="000000"/>
          <w:sz w:val="28"/>
        </w:rPr>
        <w:t>
      5) байланыс қызметтері нарығының жұмыс істеуі үшін өз құзыреті шегінде жағдайлар жасау;</w:t>
      </w:r>
    </w:p>
    <w:p>
      <w:pPr>
        <w:spacing w:after="0"/>
        <w:ind w:left="0"/>
        <w:jc w:val="both"/>
      </w:pPr>
      <w:r>
        <w:rPr>
          <w:rFonts w:ascii="Times New Roman"/>
          <w:b w:val="false"/>
          <w:i w:val="false"/>
          <w:color w:val="000000"/>
          <w:sz w:val="28"/>
        </w:rPr>
        <w:t>
      6) байланыс қызметтері сапасының техникалық өлшемдерін өлшеу әдістемелерін әзірлеу;</w:t>
      </w:r>
    </w:p>
    <w:p>
      <w:pPr>
        <w:spacing w:after="0"/>
        <w:ind w:left="0"/>
        <w:jc w:val="both"/>
      </w:pPr>
      <w:r>
        <w:rPr>
          <w:rFonts w:ascii="Times New Roman"/>
          <w:b w:val="false"/>
          <w:i w:val="false"/>
          <w:color w:val="000000"/>
          <w:sz w:val="28"/>
        </w:rPr>
        <w:t>
      7) байланыс саласындағы ұлттық ресурстарды басқару;</w:t>
      </w:r>
    </w:p>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p>
      <w:pPr>
        <w:spacing w:after="0"/>
        <w:ind w:left="0"/>
        <w:jc w:val="both"/>
      </w:pPr>
      <w:r>
        <w:rPr>
          <w:rFonts w:ascii="Times New Roman"/>
          <w:b w:val="false"/>
          <w:i w:val="false"/>
          <w:color w:val="000000"/>
          <w:sz w:val="28"/>
        </w:rPr>
        <w:t>
      9)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10)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11) ұялы байланыс желілерінде абоненттік нөмірді көшіру қағидаларын және ұялы байланыс желілерінде абоненттік нөмірді көшіру қызметін енгізу күнін әзірлеу;</w:t>
      </w:r>
    </w:p>
    <w:p>
      <w:pPr>
        <w:spacing w:after="0"/>
        <w:ind w:left="0"/>
        <w:jc w:val="both"/>
      </w:pPr>
      <w:r>
        <w:rPr>
          <w:rFonts w:ascii="Times New Roman"/>
          <w:b w:val="false"/>
          <w:i w:val="false"/>
          <w:color w:val="000000"/>
          <w:sz w:val="28"/>
        </w:rPr>
        <w:t>
      12) кәбілдік кәрізді пайдалануға беру қағидаларын әзірлеу;</w:t>
      </w:r>
    </w:p>
    <w:p>
      <w:pPr>
        <w:spacing w:after="0"/>
        <w:ind w:left="0"/>
        <w:jc w:val="both"/>
      </w:pPr>
      <w:r>
        <w:rPr>
          <w:rFonts w:ascii="Times New Roman"/>
          <w:b w:val="false"/>
          <w:i w:val="false"/>
          <w:color w:val="000000"/>
          <w:sz w:val="28"/>
        </w:rPr>
        <w:t>
      13) байланыс операторлары көрсететін байланыс қызметтерінің сапасын бақылауды жүзеге асыру;</w:t>
      </w:r>
    </w:p>
    <w:p>
      <w:pPr>
        <w:spacing w:after="0"/>
        <w:ind w:left="0"/>
        <w:jc w:val="both"/>
      </w:pPr>
      <w:r>
        <w:rPr>
          <w:rFonts w:ascii="Times New Roman"/>
          <w:b w:val="false"/>
          <w:i w:val="false"/>
          <w:color w:val="000000"/>
          <w:sz w:val="28"/>
        </w:rPr>
        <w:t>
      14) ұялы байланыстың абоненттік құрылғыларын тіркеу қағидаларын әзірлеу;</w:t>
      </w:r>
    </w:p>
    <w:p>
      <w:pPr>
        <w:spacing w:after="0"/>
        <w:ind w:left="0"/>
        <w:jc w:val="both"/>
      </w:pPr>
      <w:r>
        <w:rPr>
          <w:rFonts w:ascii="Times New Roman"/>
          <w:b w:val="false"/>
          <w:i w:val="false"/>
          <w:color w:val="000000"/>
          <w:sz w:val="28"/>
        </w:rPr>
        <w:t>
      15) байланыс саласындағы қызметтi лицензиялау;</w:t>
      </w:r>
    </w:p>
    <w:p>
      <w:pPr>
        <w:spacing w:after="0"/>
        <w:ind w:left="0"/>
        <w:jc w:val="both"/>
      </w:pPr>
      <w:r>
        <w:rPr>
          <w:rFonts w:ascii="Times New Roman"/>
          <w:b w:val="false"/>
          <w:i w:val="false"/>
          <w:color w:val="000000"/>
          <w:sz w:val="28"/>
        </w:rPr>
        <w:t>
      16) пошта төлемінің мемлекеттік белгілерін шығару түрлері мен көлемін әзірлеу;</w:t>
      </w:r>
    </w:p>
    <w:p>
      <w:pPr>
        <w:spacing w:after="0"/>
        <w:ind w:left="0"/>
        <w:jc w:val="both"/>
      </w:pPr>
      <w:r>
        <w:rPr>
          <w:rFonts w:ascii="Times New Roman"/>
          <w:b w:val="false"/>
          <w:i w:val="false"/>
          <w:color w:val="000000"/>
          <w:sz w:val="28"/>
        </w:rPr>
        <w:t>
      17)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сәйкестендіру карточкаларын (ID cards) көрсету арқылы кіру;</w:t>
      </w:r>
    </w:p>
    <w:p>
      <w:pPr>
        <w:spacing w:after="0"/>
        <w:ind w:left="0"/>
        <w:jc w:val="both"/>
      </w:pPr>
      <w:r>
        <w:rPr>
          <w:rFonts w:ascii="Times New Roman"/>
          <w:b w:val="false"/>
          <w:i w:val="false"/>
          <w:color w:val="000000"/>
          <w:sz w:val="28"/>
        </w:rPr>
        <w:t>
      18)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19) Қазақстан Республикасының байланыс саласындағы заңнамасы талаптарының бұзылғаны анықталған кезде нұсқамалар жіберу;</w:t>
      </w:r>
    </w:p>
    <w:p>
      <w:pPr>
        <w:spacing w:after="0"/>
        <w:ind w:left="0"/>
        <w:jc w:val="both"/>
      </w:pPr>
      <w:r>
        <w:rPr>
          <w:rFonts w:ascii="Times New Roman"/>
          <w:b w:val="false"/>
          <w:i w:val="false"/>
          <w:color w:val="000000"/>
          <w:sz w:val="28"/>
        </w:rPr>
        <w:t>
      20) байланыс саласындағы қатынастарды реттеу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21)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p>
      <w:pPr>
        <w:spacing w:after="0"/>
        <w:ind w:left="0"/>
        <w:jc w:val="both"/>
      </w:pPr>
      <w:r>
        <w:rPr>
          <w:rFonts w:ascii="Times New Roman"/>
          <w:b w:val="false"/>
          <w:i w:val="false"/>
          <w:color w:val="000000"/>
          <w:sz w:val="28"/>
        </w:rPr>
        <w:t>
      22) ұлттық ресурстардың және байланыс операторларының тізілімін жүргізу;</w:t>
      </w:r>
    </w:p>
    <w:p>
      <w:pPr>
        <w:spacing w:after="0"/>
        <w:ind w:left="0"/>
        <w:jc w:val="both"/>
      </w:pPr>
      <w:r>
        <w:rPr>
          <w:rFonts w:ascii="Times New Roman"/>
          <w:b w:val="false"/>
          <w:i w:val="false"/>
          <w:color w:val="000000"/>
          <w:sz w:val="28"/>
        </w:rPr>
        <w:t>
      23)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әзірлеу;</w:t>
      </w:r>
    </w:p>
    <w:p>
      <w:pPr>
        <w:spacing w:after="0"/>
        <w:ind w:left="0"/>
        <w:jc w:val="both"/>
      </w:pPr>
      <w:r>
        <w:rPr>
          <w:rFonts w:ascii="Times New Roman"/>
          <w:b w:val="false"/>
          <w:i w:val="false"/>
          <w:color w:val="000000"/>
          <w:sz w:val="28"/>
        </w:rPr>
        <w:t>
      24)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әзірлеу;</w:t>
      </w:r>
    </w:p>
    <w:p>
      <w:pPr>
        <w:spacing w:after="0"/>
        <w:ind w:left="0"/>
        <w:jc w:val="both"/>
      </w:pPr>
      <w:r>
        <w:rPr>
          <w:rFonts w:ascii="Times New Roman"/>
          <w:b w:val="false"/>
          <w:i w:val="false"/>
          <w:color w:val="000000"/>
          <w:sz w:val="28"/>
        </w:rPr>
        <w:t>
      25) байланыс саласындағы техникалық регламенттер мен ұлттық стандарттарды әзірлеуге қатысу;</w:t>
      </w:r>
    </w:p>
    <w:p>
      <w:pPr>
        <w:spacing w:after="0"/>
        <w:ind w:left="0"/>
        <w:jc w:val="both"/>
      </w:pPr>
      <w:r>
        <w:rPr>
          <w:rFonts w:ascii="Times New Roman"/>
          <w:b w:val="false"/>
          <w:i w:val="false"/>
          <w:color w:val="000000"/>
          <w:sz w:val="28"/>
        </w:rPr>
        <w:t>
      26)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p>
      <w:pPr>
        <w:spacing w:after="0"/>
        <w:ind w:left="0"/>
        <w:jc w:val="both"/>
      </w:pPr>
      <w:r>
        <w:rPr>
          <w:rFonts w:ascii="Times New Roman"/>
          <w:b w:val="false"/>
          <w:i w:val="false"/>
          <w:color w:val="000000"/>
          <w:sz w:val="28"/>
        </w:rPr>
        <w:t>
      27)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p>
      <w:pPr>
        <w:spacing w:after="0"/>
        <w:ind w:left="0"/>
        <w:jc w:val="both"/>
      </w:pPr>
      <w:r>
        <w:rPr>
          <w:rFonts w:ascii="Times New Roman"/>
          <w:b w:val="false"/>
          <w:i w:val="false"/>
          <w:color w:val="000000"/>
          <w:sz w:val="28"/>
        </w:rPr>
        <w:t>
      28) байланыс саласында қызметтер көрсетуді жүзеге асыратын субъектілерге қойылатын біліктілік талаптарын әзірлеу;</w:t>
      </w:r>
    </w:p>
    <w:p>
      <w:pPr>
        <w:spacing w:after="0"/>
        <w:ind w:left="0"/>
        <w:jc w:val="both"/>
      </w:pPr>
      <w:r>
        <w:rPr>
          <w:rFonts w:ascii="Times New Roman"/>
          <w:b w:val="false"/>
          <w:i w:val="false"/>
          <w:color w:val="000000"/>
          <w:sz w:val="28"/>
        </w:rPr>
        <w:t>
      29)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p>
      <w:pPr>
        <w:spacing w:after="0"/>
        <w:ind w:left="0"/>
        <w:jc w:val="both"/>
      </w:pPr>
      <w:r>
        <w:rPr>
          <w:rFonts w:ascii="Times New Roman"/>
          <w:b w:val="false"/>
          <w:i w:val="false"/>
          <w:color w:val="000000"/>
          <w:sz w:val="28"/>
        </w:rPr>
        <w:t>
      30) қалааралық және (немесе) халықаралық байланыс операторы телекоммуникацияларының желілеріне қойылатын талаптарды әзірлеу;</w:t>
      </w:r>
    </w:p>
    <w:p>
      <w:pPr>
        <w:spacing w:after="0"/>
        <w:ind w:left="0"/>
        <w:jc w:val="both"/>
      </w:pPr>
      <w:r>
        <w:rPr>
          <w:rFonts w:ascii="Times New Roman"/>
          <w:b w:val="false"/>
          <w:i w:val="false"/>
          <w:color w:val="000000"/>
          <w:sz w:val="28"/>
        </w:rPr>
        <w:t>
      31)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әзірлеу;</w:t>
      </w:r>
    </w:p>
    <w:p>
      <w:pPr>
        <w:spacing w:after="0"/>
        <w:ind w:left="0"/>
        <w:jc w:val="both"/>
      </w:pPr>
      <w:r>
        <w:rPr>
          <w:rFonts w:ascii="Times New Roman"/>
          <w:b w:val="false"/>
          <w:i w:val="false"/>
          <w:color w:val="000000"/>
          <w:sz w:val="28"/>
        </w:rPr>
        <w:t>
      32)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әзірлеу;</w:t>
      </w:r>
    </w:p>
    <w:p>
      <w:pPr>
        <w:spacing w:after="0"/>
        <w:ind w:left="0"/>
        <w:jc w:val="both"/>
      </w:pPr>
      <w:r>
        <w:rPr>
          <w:rFonts w:ascii="Times New Roman"/>
          <w:b w:val="false"/>
          <w:i w:val="false"/>
          <w:color w:val="000000"/>
          <w:sz w:val="28"/>
        </w:rPr>
        <w:t>
      33)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әзірлеу;</w:t>
      </w:r>
    </w:p>
    <w:p>
      <w:pPr>
        <w:spacing w:after="0"/>
        <w:ind w:left="0"/>
        <w:jc w:val="both"/>
      </w:pPr>
      <w:r>
        <w:rPr>
          <w:rFonts w:ascii="Times New Roman"/>
          <w:b w:val="false"/>
          <w:i w:val="false"/>
          <w:color w:val="000000"/>
          <w:sz w:val="28"/>
        </w:rPr>
        <w:t>
      34)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әзірлеу;</w:t>
      </w:r>
    </w:p>
    <w:p>
      <w:pPr>
        <w:spacing w:after="0"/>
        <w:ind w:left="0"/>
        <w:jc w:val="both"/>
      </w:pPr>
      <w:r>
        <w:rPr>
          <w:rFonts w:ascii="Times New Roman"/>
          <w:b w:val="false"/>
          <w:i w:val="false"/>
          <w:color w:val="000000"/>
          <w:sz w:val="28"/>
        </w:rPr>
        <w:t>
      35) трафикті өткізуді қоса алғанда, телекоммуникация желілерінің қосылу және өзара іс-қимыл жасау қағидаларын және өзара есеп айырысу тәртібін әзірлеу;</w:t>
      </w:r>
    </w:p>
    <w:p>
      <w:pPr>
        <w:spacing w:after="0"/>
        <w:ind w:left="0"/>
        <w:jc w:val="both"/>
      </w:pPr>
      <w:r>
        <w:rPr>
          <w:rFonts w:ascii="Times New Roman"/>
          <w:b w:val="false"/>
          <w:i w:val="false"/>
          <w:color w:val="000000"/>
          <w:sz w:val="28"/>
        </w:rPr>
        <w:t>
      36) байланыс қызметтерiн көрсету қағидаларын әзірлеу;</w:t>
      </w:r>
    </w:p>
    <w:p>
      <w:pPr>
        <w:spacing w:after="0"/>
        <w:ind w:left="0"/>
        <w:jc w:val="both"/>
      </w:pPr>
      <w:r>
        <w:rPr>
          <w:rFonts w:ascii="Times New Roman"/>
          <w:b w:val="false"/>
          <w:i w:val="false"/>
          <w:color w:val="000000"/>
          <w:sz w:val="28"/>
        </w:rPr>
        <w:t>
      37) радиоәуесқойлық қызметтердің радиоэлектрондық құралдарын пайдалану қағидаларын әзірлеу;</w:t>
      </w:r>
    </w:p>
    <w:p>
      <w:pPr>
        <w:spacing w:after="0"/>
        <w:ind w:left="0"/>
        <w:jc w:val="both"/>
      </w:pPr>
      <w:r>
        <w:rPr>
          <w:rFonts w:ascii="Times New Roman"/>
          <w:b w:val="false"/>
          <w:i w:val="false"/>
          <w:color w:val="000000"/>
          <w:sz w:val="28"/>
        </w:rPr>
        <w:t>
      38) байланыс саласындағы техникалық регламенттерді әзірлеу;</w:t>
      </w:r>
    </w:p>
    <w:p>
      <w:pPr>
        <w:spacing w:after="0"/>
        <w:ind w:left="0"/>
        <w:jc w:val="both"/>
      </w:pPr>
      <w:r>
        <w:rPr>
          <w:rFonts w:ascii="Times New Roman"/>
          <w:b w:val="false"/>
          <w:i w:val="false"/>
          <w:color w:val="000000"/>
          <w:sz w:val="28"/>
        </w:rPr>
        <w:t>
      39)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p>
      <w:pPr>
        <w:spacing w:after="0"/>
        <w:ind w:left="0"/>
        <w:jc w:val="both"/>
      </w:pPr>
      <w:r>
        <w:rPr>
          <w:rFonts w:ascii="Times New Roman"/>
          <w:b w:val="false"/>
          <w:i w:val="false"/>
          <w:color w:val="000000"/>
          <w:sz w:val="28"/>
        </w:rPr>
        <w:t xml:space="preserve">
      40)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w:t>
      </w:r>
    </w:p>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p>
      <w:pPr>
        <w:spacing w:after="0"/>
        <w:ind w:left="0"/>
        <w:jc w:val="both"/>
      </w:pPr>
      <w:r>
        <w:rPr>
          <w:rFonts w:ascii="Times New Roman"/>
          <w:b w:val="false"/>
          <w:i w:val="false"/>
          <w:color w:val="000000"/>
          <w:sz w:val="28"/>
        </w:rPr>
        <w:t>
      42) Қазақстан Республикасы Үкіметінің жанындағы Қазақстан Республикасының Радиожиіліктер жөніндегі ведомствоаралық комиссиясы конкурс (немесе аукцион) өткізу арқылы бөлу үшін ұсынылған диапазондарда Қазақстан Республикасында жиілік белдеулерін, радиожиіліктерді (радиожиілік арналарын) бөлу жөніндегі конкурстарды (немесе аукциондарды) ұйымдастыруға және өткізуге қатысу, конкурстардың (немесе аукциондардың) шарттарын, оларға қатысушыларға қойылатын талаптарды айқындау;</w:t>
      </w:r>
    </w:p>
    <w:p>
      <w:pPr>
        <w:spacing w:after="0"/>
        <w:ind w:left="0"/>
        <w:jc w:val="both"/>
      </w:pPr>
      <w:r>
        <w:rPr>
          <w:rFonts w:ascii="Times New Roman"/>
          <w:b w:val="false"/>
          <w:i w:val="false"/>
          <w:color w:val="000000"/>
          <w:sz w:val="28"/>
        </w:rPr>
        <w:t>
      43)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44)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45)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46)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47)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48)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49)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50) Комитет құзыреті шегінде Қазақстан Республикасының заңдары мен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51)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p>
      <w:pPr>
        <w:spacing w:after="0"/>
        <w:ind w:left="0"/>
        <w:jc w:val="both"/>
      </w:pPr>
      <w:r>
        <w:rPr>
          <w:rFonts w:ascii="Times New Roman"/>
          <w:b w:val="false"/>
          <w:i w:val="false"/>
          <w:color w:val="000000"/>
          <w:sz w:val="28"/>
        </w:rPr>
        <w:t>
      52) бөлектелетін жиіліктер белдеулерін, радиожиіліктерді (радиожиілік арналарын) техникалық сараптау жөніндегі жұмыстарды ұйымдастыру;</w:t>
      </w:r>
    </w:p>
    <w:p>
      <w:pPr>
        <w:spacing w:after="0"/>
        <w:ind w:left="0"/>
        <w:jc w:val="both"/>
      </w:pPr>
      <w:r>
        <w:rPr>
          <w:rFonts w:ascii="Times New Roman"/>
          <w:b w:val="false"/>
          <w:i w:val="false"/>
          <w:color w:val="000000"/>
          <w:sz w:val="28"/>
        </w:rPr>
        <w:t>
      53)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both"/>
      </w:pPr>
      <w:r>
        <w:rPr>
          <w:rFonts w:ascii="Times New Roman"/>
          <w:b w:val="false"/>
          <w:i w:val="false"/>
          <w:color w:val="000000"/>
          <w:sz w:val="28"/>
        </w:rPr>
        <w:t>
      54)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p>
      <w:pPr>
        <w:spacing w:after="0"/>
        <w:ind w:left="0"/>
        <w:jc w:val="both"/>
      </w:pPr>
      <w:r>
        <w:rPr>
          <w:rFonts w:ascii="Times New Roman"/>
          <w:b w:val="false"/>
          <w:i w:val="false"/>
          <w:color w:val="000000"/>
          <w:sz w:val="28"/>
        </w:rPr>
        <w:t>
      55) Қазақстан Республикасының заңнамасында белгіленген тәртіпке сәйкес радиобақылауды жүзеге асыру;</w:t>
      </w:r>
    </w:p>
    <w:p>
      <w:pPr>
        <w:spacing w:after="0"/>
        <w:ind w:left="0"/>
        <w:jc w:val="both"/>
      </w:pPr>
      <w:r>
        <w:rPr>
          <w:rFonts w:ascii="Times New Roman"/>
          <w:b w:val="false"/>
          <w:i w:val="false"/>
          <w:color w:val="000000"/>
          <w:sz w:val="28"/>
        </w:rPr>
        <w:t>
      56)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p>
      <w:pPr>
        <w:spacing w:after="0"/>
        <w:ind w:left="0"/>
        <w:jc w:val="both"/>
      </w:pPr>
      <w:r>
        <w:rPr>
          <w:rFonts w:ascii="Times New Roman"/>
          <w:b w:val="false"/>
          <w:i w:val="false"/>
          <w:color w:val="000000"/>
          <w:sz w:val="28"/>
        </w:rPr>
        <w:t>
      57)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p>
      <w:pPr>
        <w:spacing w:after="0"/>
        <w:ind w:left="0"/>
        <w:jc w:val="both"/>
      </w:pPr>
      <w:r>
        <w:rPr>
          <w:rFonts w:ascii="Times New Roman"/>
          <w:b w:val="false"/>
          <w:i w:val="false"/>
          <w:color w:val="000000"/>
          <w:sz w:val="28"/>
        </w:rPr>
        <w:t>
      58) азаматтық мақсаттағы иелікке берілген радиожиiлiктер белдеулерiнің электрондық дерекқорын жүргізу;</w:t>
      </w:r>
    </w:p>
    <w:p>
      <w:pPr>
        <w:spacing w:after="0"/>
        <w:ind w:left="0"/>
        <w:jc w:val="both"/>
      </w:pPr>
      <w:r>
        <w:rPr>
          <w:rFonts w:ascii="Times New Roman"/>
          <w:b w:val="false"/>
          <w:i w:val="false"/>
          <w:color w:val="000000"/>
          <w:sz w:val="28"/>
        </w:rPr>
        <w:t>
      59) Қазақстан Республикасындағы электромагниттік жағдайды көрсететін радиожиілік спектрінің республикалық деректер базасын жүргізу;</w:t>
      </w:r>
    </w:p>
    <w:p>
      <w:pPr>
        <w:spacing w:after="0"/>
        <w:ind w:left="0"/>
        <w:jc w:val="both"/>
      </w:pPr>
      <w:r>
        <w:rPr>
          <w:rFonts w:ascii="Times New Roman"/>
          <w:b w:val="false"/>
          <w:i w:val="false"/>
          <w:color w:val="000000"/>
          <w:sz w:val="28"/>
        </w:rPr>
        <w:t>
      60) азаматтық мақсаттағы радиожиiлiк спектрі, радиоэлектрондық құралдар және (немесе) жоғары жиілікті құрылғылар мониторингін жүзеге асыру;</w:t>
      </w:r>
    </w:p>
    <w:p>
      <w:pPr>
        <w:spacing w:after="0"/>
        <w:ind w:left="0"/>
        <w:jc w:val="both"/>
      </w:pPr>
      <w:r>
        <w:rPr>
          <w:rFonts w:ascii="Times New Roman"/>
          <w:b w:val="false"/>
          <w:i w:val="false"/>
          <w:color w:val="000000"/>
          <w:sz w:val="28"/>
        </w:rPr>
        <w:t>
      61)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62)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63) ауылдық елді мекендерде көрсетілетін, субсидияланатын байланыстың әмбебап қызметтеріне бағалардың шекті деңгейін реттеу;</w:t>
      </w:r>
    </w:p>
    <w:p>
      <w:pPr>
        <w:spacing w:after="0"/>
        <w:ind w:left="0"/>
        <w:jc w:val="both"/>
      </w:pPr>
      <w:r>
        <w:rPr>
          <w:rFonts w:ascii="Times New Roman"/>
          <w:b w:val="false"/>
          <w:i w:val="false"/>
          <w:color w:val="000000"/>
          <w:sz w:val="28"/>
        </w:rPr>
        <w:t>
      64)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p>
      <w:pPr>
        <w:spacing w:after="0"/>
        <w:ind w:left="0"/>
        <w:jc w:val="both"/>
      </w:pPr>
      <w:r>
        <w:rPr>
          <w:rFonts w:ascii="Times New Roman"/>
          <w:b w:val="false"/>
          <w:i w:val="false"/>
          <w:color w:val="000000"/>
          <w:sz w:val="28"/>
        </w:rPr>
        <w:t>
      65) байланыс операторларының Қазақстан Республикасының аумағында орналасқан жеріне қарамастан, хабарламалар мен ақпаратты берудің немесе қабылдаудың технологиялық процестерінде байланыс саласындағы қызметті жүзеге асыру кезінде бірыңғай есепке алу-есептік уақытты белгілеу;</w:t>
      </w:r>
    </w:p>
    <w:p>
      <w:pPr>
        <w:spacing w:after="0"/>
        <w:ind w:left="0"/>
        <w:jc w:val="both"/>
      </w:pPr>
      <w:r>
        <w:rPr>
          <w:rFonts w:ascii="Times New Roman"/>
          <w:b w:val="false"/>
          <w:i w:val="false"/>
          <w:color w:val="000000"/>
          <w:sz w:val="28"/>
        </w:rPr>
        <w:t>
      66) радиожиілік спектрін пайдалануға рұқсатты ресімдеу және беру қағидаларын әзірлеу;</w:t>
      </w:r>
    </w:p>
    <w:p>
      <w:pPr>
        <w:spacing w:after="0"/>
        <w:ind w:left="0"/>
        <w:jc w:val="both"/>
      </w:pPr>
      <w:r>
        <w:rPr>
          <w:rFonts w:ascii="Times New Roman"/>
          <w:b w:val="false"/>
          <w:i w:val="false"/>
          <w:color w:val="000000"/>
          <w:sz w:val="28"/>
        </w:rPr>
        <w:t>
      67) нөмірлеу ресурсын бөлу және нөмірлерді бөлу, сондай-ақ оларды алып қою қағидаларын әзірлеу;</w:t>
      </w:r>
    </w:p>
    <w:p>
      <w:pPr>
        <w:spacing w:after="0"/>
        <w:ind w:left="0"/>
        <w:jc w:val="both"/>
      </w:pPr>
      <w:r>
        <w:rPr>
          <w:rFonts w:ascii="Times New Roman"/>
          <w:b w:val="false"/>
          <w:i w:val="false"/>
          <w:color w:val="000000"/>
          <w:sz w:val="28"/>
        </w:rPr>
        <w:t>
      68) байланыс операторларының "112" бірыңғай кезекші-диспетчерлік қызметіне Әлеуметтік, табиғи және техногендік сипаттағы төтенше жағдайлар қатері төнген немесе туындаған және қауіп-қатері жойылған, төтенше жағдай енгізілген кезде қорғаныс, қауіпсіздік және құқықтық тәртіп мүдделері үшін қоңырау шалушы абоненттің орналасқан жерін айқындау және халықтың ұялы байланысының абоненттік құрылғыларына қысқа мәтіндік хабарламалар жіберу жөніндегі қызметтерді өтеусіз негізде ұсыну қағидаларын әзірлеу және бекіту;</w:t>
      </w:r>
    </w:p>
    <w:p>
      <w:pPr>
        <w:spacing w:after="0"/>
        <w:ind w:left="0"/>
        <w:jc w:val="both"/>
      </w:pPr>
      <w:r>
        <w:rPr>
          <w:rFonts w:ascii="Times New Roman"/>
          <w:b w:val="false"/>
          <w:i w:val="false"/>
          <w:color w:val="000000"/>
          <w:sz w:val="28"/>
        </w:rPr>
        <w:t>
      69) телекоммуникация желілері мен құралдарының зақымдануынан болған залалдарды айқындау қағидаларын әзірлеу;</w:t>
      </w:r>
    </w:p>
    <w:p>
      <w:pPr>
        <w:spacing w:after="0"/>
        <w:ind w:left="0"/>
        <w:jc w:val="both"/>
      </w:pPr>
      <w:r>
        <w:rPr>
          <w:rFonts w:ascii="Times New Roman"/>
          <w:b w:val="false"/>
          <w:i w:val="false"/>
          <w:color w:val="000000"/>
          <w:sz w:val="28"/>
        </w:rPr>
        <w:t>
      70) телекоммуникация желілері мен құралдарының техникалық үйлесімділігін қамтамасыз ететін нормаларды, байланыс қызметтері сапасының көрсеткіштерін, тарификация бірліктерінің мөлшерін әзірлеу;</w:t>
      </w:r>
    </w:p>
    <w:p>
      <w:pPr>
        <w:spacing w:after="0"/>
        <w:ind w:left="0"/>
        <w:jc w:val="both"/>
      </w:pPr>
      <w:r>
        <w:rPr>
          <w:rFonts w:ascii="Times New Roman"/>
          <w:b w:val="false"/>
          <w:i w:val="false"/>
          <w:color w:val="000000"/>
          <w:sz w:val="28"/>
        </w:rPr>
        <w:t>
      71) бөгеуілдердің көздері мен сипатын, олардың туындау себептерін анықтау жөніндегі жұмысты ұйымдастыру және оларды жою жөнінде шаралар қабылдау;</w:t>
      </w:r>
    </w:p>
    <w:p>
      <w:pPr>
        <w:spacing w:after="0"/>
        <w:ind w:left="0"/>
        <w:jc w:val="both"/>
      </w:pPr>
      <w:r>
        <w:rPr>
          <w:rFonts w:ascii="Times New Roman"/>
          <w:b w:val="false"/>
          <w:i w:val="false"/>
          <w:color w:val="000000"/>
          <w:sz w:val="28"/>
        </w:rPr>
        <w:t>
      72) Комитет құзыреті шегінде реттеушілік, іске асырушылық бақылау-қадағалау функцияларын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73) Комитет құзыреті шегінде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74) нөмірлеудің бөлінген және резервтік ресурстарының тізілімін жүргізу;</w:t>
      </w:r>
    </w:p>
    <w:p>
      <w:pPr>
        <w:spacing w:after="0"/>
        <w:ind w:left="0"/>
        <w:jc w:val="both"/>
      </w:pPr>
      <w:r>
        <w:rPr>
          <w:rFonts w:ascii="Times New Roman"/>
          <w:b w:val="false"/>
          <w:i w:val="false"/>
          <w:color w:val="000000"/>
          <w:sz w:val="28"/>
        </w:rPr>
        <w:t>
      75) Қазақстан Республикасының заңнамасына сәйкес соттарға талап-арыздар беру;</w:t>
      </w:r>
    </w:p>
    <w:p>
      <w:pPr>
        <w:spacing w:after="0"/>
        <w:ind w:left="0"/>
        <w:jc w:val="both"/>
      </w:pPr>
      <w:r>
        <w:rPr>
          <w:rFonts w:ascii="Times New Roman"/>
          <w:b w:val="false"/>
          <w:i w:val="false"/>
          <w:color w:val="000000"/>
          <w:sz w:val="28"/>
        </w:rPr>
        <w:t>
      76)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p>
      <w:pPr>
        <w:spacing w:after="0"/>
        <w:ind w:left="0"/>
        <w:jc w:val="both"/>
      </w:pPr>
      <w:r>
        <w:rPr>
          <w:rFonts w:ascii="Times New Roman"/>
          <w:b w:val="false"/>
          <w:i w:val="false"/>
          <w:color w:val="000000"/>
          <w:sz w:val="28"/>
        </w:rPr>
        <w:t>
      77)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78) мемлекеттік қызметтер көрсету тәртібін айқындайтын заңға тәуелді нормативтік құқықтық актілерді жетілдіру бойынша ұсыныстар әзірлеу;</w:t>
      </w:r>
    </w:p>
    <w:p>
      <w:pPr>
        <w:spacing w:after="0"/>
        <w:ind w:left="0"/>
        <w:jc w:val="both"/>
      </w:pPr>
      <w:r>
        <w:rPr>
          <w:rFonts w:ascii="Times New Roman"/>
          <w:b w:val="false"/>
          <w:i w:val="false"/>
          <w:color w:val="000000"/>
          <w:sz w:val="28"/>
        </w:rPr>
        <w:t xml:space="preserve">
      79)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байланыс саласындағы тексеру парақтарын әзірлеу;</w:t>
      </w:r>
    </w:p>
    <w:p>
      <w:pPr>
        <w:spacing w:after="0"/>
        <w:ind w:left="0"/>
        <w:jc w:val="both"/>
      </w:pPr>
      <w:r>
        <w:rPr>
          <w:rFonts w:ascii="Times New Roman"/>
          <w:b w:val="false"/>
          <w:i w:val="false"/>
          <w:color w:val="000000"/>
          <w:sz w:val="28"/>
        </w:rPr>
        <w:t>
      80) жергілікті атқарушы органдардың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ұсынуды келіседі;</w:t>
      </w:r>
    </w:p>
    <w:p>
      <w:pPr>
        <w:spacing w:after="0"/>
        <w:ind w:left="0"/>
        <w:jc w:val="both"/>
      </w:pPr>
      <w:r>
        <w:rPr>
          <w:rFonts w:ascii="Times New Roman"/>
          <w:b w:val="false"/>
          <w:i w:val="false"/>
          <w:color w:val="000000"/>
          <w:sz w:val="28"/>
        </w:rPr>
        <w:t>
      81) реттеліп көрсетілетін қызметтердің тізбесін әзірлеу;</w:t>
      </w:r>
    </w:p>
    <w:p>
      <w:pPr>
        <w:spacing w:after="0"/>
        <w:ind w:left="0"/>
        <w:jc w:val="both"/>
      </w:pPr>
      <w:r>
        <w:rPr>
          <w:rFonts w:ascii="Times New Roman"/>
          <w:b w:val="false"/>
          <w:i w:val="false"/>
          <w:color w:val="000000"/>
          <w:sz w:val="28"/>
        </w:rPr>
        <w:t>
      82) тарифтерді қалыптастыру қағидаларын әзірлеу;</w:t>
      </w:r>
    </w:p>
    <w:p>
      <w:pPr>
        <w:spacing w:after="0"/>
        <w:ind w:left="0"/>
        <w:jc w:val="both"/>
      </w:pPr>
      <w:r>
        <w:rPr>
          <w:rFonts w:ascii="Times New Roman"/>
          <w:b w:val="false"/>
          <w:i w:val="false"/>
          <w:color w:val="000000"/>
          <w:sz w:val="28"/>
        </w:rPr>
        <w:t>
      83) табиғи монополиялар субъектілерінің қызметін жүзеге асыру қағидаларын әзірлеу;</w:t>
      </w:r>
    </w:p>
    <w:p>
      <w:pPr>
        <w:spacing w:after="0"/>
        <w:ind w:left="0"/>
        <w:jc w:val="both"/>
      </w:pPr>
      <w:r>
        <w:rPr>
          <w:rFonts w:ascii="Times New Roman"/>
          <w:b w:val="false"/>
          <w:i w:val="false"/>
          <w:color w:val="000000"/>
          <w:sz w:val="28"/>
        </w:rPr>
        <w:t>
      84) реттеліп көрсетілетін қызметтерді берудің үлгілік шарттарын әзірлеу;</w:t>
      </w:r>
    </w:p>
    <w:p>
      <w:pPr>
        <w:spacing w:after="0"/>
        <w:ind w:left="0"/>
        <w:jc w:val="both"/>
      </w:pPr>
      <w:r>
        <w:rPr>
          <w:rFonts w:ascii="Times New Roman"/>
          <w:b w:val="false"/>
          <w:i w:val="false"/>
          <w:color w:val="000000"/>
          <w:sz w:val="28"/>
        </w:rPr>
        <w:t>
      85) байланыс қызметтері саласындағы табиғи монополиялар салаларындағы қызметті жүзеге асыратын субъектілерді табиғи монополиялар субъектілерінің мемлекеттік тіркеліміне енгізу не одан шығару қажеттігі туралы қорытынды қалыптастыру;</w:t>
      </w:r>
    </w:p>
    <w:p>
      <w:pPr>
        <w:spacing w:after="0"/>
        <w:ind w:left="0"/>
        <w:jc w:val="both"/>
      </w:pPr>
      <w:r>
        <w:rPr>
          <w:rFonts w:ascii="Times New Roman"/>
          <w:b w:val="false"/>
          <w:i w:val="false"/>
          <w:color w:val="000000"/>
          <w:sz w:val="28"/>
        </w:rPr>
        <w:t xml:space="preserve">
      86) Бюджеттік субсидиялардың экономикалық әсерін айқындау қағидаларын әзірлеу; </w:t>
      </w:r>
    </w:p>
    <w:p>
      <w:pPr>
        <w:spacing w:after="0"/>
        <w:ind w:left="0"/>
        <w:jc w:val="both"/>
      </w:pPr>
      <w:r>
        <w:rPr>
          <w:rFonts w:ascii="Times New Roman"/>
          <w:b w:val="false"/>
          <w:i w:val="false"/>
          <w:color w:val="000000"/>
          <w:sz w:val="28"/>
        </w:rPr>
        <w:t>
      87) мемлекеттік пошта төлемінің белгілерін қоспағанда, пошта төлемінің белгілеріне қойылатын талаптарды және пайдалану тәртібін әзірлеу;</w:t>
      </w:r>
    </w:p>
    <w:p>
      <w:pPr>
        <w:spacing w:after="0"/>
        <w:ind w:left="0"/>
        <w:jc w:val="both"/>
      </w:pPr>
      <w:r>
        <w:rPr>
          <w:rFonts w:ascii="Times New Roman"/>
          <w:b w:val="false"/>
          <w:i w:val="false"/>
          <w:color w:val="000000"/>
          <w:sz w:val="28"/>
        </w:rPr>
        <w:t>
      88) ішкі су көлігімен пошта жөнелтілімдерін тасымалдау тәртібін әзірлеу;</w:t>
      </w:r>
    </w:p>
    <w:p>
      <w:pPr>
        <w:spacing w:after="0"/>
        <w:ind w:left="0"/>
        <w:jc w:val="both"/>
      </w:pPr>
      <w:r>
        <w:rPr>
          <w:rFonts w:ascii="Times New Roman"/>
          <w:b w:val="false"/>
          <w:i w:val="false"/>
          <w:color w:val="000000"/>
          <w:sz w:val="28"/>
        </w:rPr>
        <w:t>
      89) Қазақстан Республикасының пошта байланысының көрсетілетін қызметтерін ұсыну жөніндегі заңнамасының сақталуын бақылауды жүзеге асыру;</w:t>
      </w:r>
    </w:p>
    <w:p>
      <w:pPr>
        <w:spacing w:after="0"/>
        <w:ind w:left="0"/>
        <w:jc w:val="both"/>
      </w:pPr>
      <w:r>
        <w:rPr>
          <w:rFonts w:ascii="Times New Roman"/>
          <w:b w:val="false"/>
          <w:i w:val="false"/>
          <w:color w:val="000000"/>
          <w:sz w:val="28"/>
        </w:rPr>
        <w:t xml:space="preserve">
      90) Қазақстан Республикасының Әкiмшiлiк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байланыс саласында әкімшілік жаза қолдану; </w:t>
      </w:r>
    </w:p>
    <w:p>
      <w:pPr>
        <w:spacing w:after="0"/>
        <w:ind w:left="0"/>
        <w:jc w:val="both"/>
      </w:pPr>
      <w:r>
        <w:rPr>
          <w:rFonts w:ascii="Times New Roman"/>
          <w:b w:val="false"/>
          <w:i w:val="false"/>
          <w:color w:val="000000"/>
          <w:sz w:val="28"/>
        </w:rPr>
        <w:t>
      91) телекоммуникациялардың басқа желілерін қосу қызметтерін көрсету талаптарын, сондай-ақ жария шарт болып табылатын желілердің өзара іс-қимылы және трафикті өткізу бойынша осыған байланысты міндеттемелерді айқындайтын ортақ пайдаланылатын телекоммуникация желілерінің басым байланыс операторлары үшін қосылу шартының үлгі нысанын әзірлеу;</w:t>
      </w:r>
    </w:p>
    <w:p>
      <w:pPr>
        <w:spacing w:after="0"/>
        <w:ind w:left="0"/>
        <w:jc w:val="both"/>
      </w:pPr>
      <w:r>
        <w:rPr>
          <w:rFonts w:ascii="Times New Roman"/>
          <w:b w:val="false"/>
          <w:i w:val="false"/>
          <w:color w:val="000000"/>
          <w:sz w:val="28"/>
        </w:rPr>
        <w:t>
      92) Комитеттің құзыреті шегінде Қазақстан Республикасының Байланыс әкімшілігі ретінде халықаралық одақтар мен байланыс ұйымдарында Қазақстан Республикасының мүдделерін білдіру және қорғау;</w:t>
      </w:r>
    </w:p>
    <w:p>
      <w:pPr>
        <w:spacing w:after="0"/>
        <w:ind w:left="0"/>
        <w:jc w:val="both"/>
      </w:pPr>
      <w:r>
        <w:rPr>
          <w:rFonts w:ascii="Times New Roman"/>
          <w:b w:val="false"/>
          <w:i w:val="false"/>
          <w:color w:val="000000"/>
          <w:sz w:val="28"/>
        </w:rPr>
        <w:t>
      93) Қазақстан Республикасының пошта әкімшілігі сияқты Комитеттің құзыреті шегінде басқа мемлекеттердің пошта әкімшіліктерімен және халықаралық ұйымдармен өзара іс-қимыл жасау кезінде Қазақстан Республикасының пошта байланысы саласындағы мүдделерін білдіру және қорғау;</w:t>
      </w:r>
    </w:p>
    <w:p>
      <w:pPr>
        <w:spacing w:after="0"/>
        <w:ind w:left="0"/>
        <w:jc w:val="both"/>
      </w:pPr>
      <w:r>
        <w:rPr>
          <w:rFonts w:ascii="Times New Roman"/>
          <w:b w:val="false"/>
          <w:i w:val="false"/>
          <w:color w:val="000000"/>
          <w:sz w:val="28"/>
        </w:rPr>
        <w:t>
      94) Комитеттің құзыреті шегінде Халықаралық Электр байланысы одағы (ХЭО), Байланыс саласындағы аймақтық достастығы (БАД), телекоммуникациялар және пошта байланысы мәселелері бойынша Дүниежүзілік пошта одағы (ДПО) ретінде халықаралық ұйымдармен өзара іс-қимыл жасау;</w:t>
      </w:r>
    </w:p>
    <w:p>
      <w:pPr>
        <w:spacing w:after="0"/>
        <w:ind w:left="0"/>
        <w:jc w:val="both"/>
      </w:pPr>
      <w:r>
        <w:rPr>
          <w:rFonts w:ascii="Times New Roman"/>
          <w:b w:val="false"/>
          <w:i w:val="false"/>
          <w:color w:val="000000"/>
          <w:sz w:val="28"/>
        </w:rPr>
        <w:t>
      95) телекоммуникация желілерінде Қазақстан Республикасы заңнамасының талаптарын сақтау мәселелері бойынша Мемлекеттік органдардың өзара іс-қимыл қағидаларын әзірлеуді және бекітуді қамтамасыз ету;</w:t>
      </w:r>
    </w:p>
    <w:p>
      <w:pPr>
        <w:spacing w:after="0"/>
        <w:ind w:left="0"/>
        <w:jc w:val="both"/>
      </w:pPr>
      <w:r>
        <w:rPr>
          <w:rFonts w:ascii="Times New Roman"/>
          <w:b w:val="false"/>
          <w:i w:val="false"/>
          <w:color w:val="000000"/>
          <w:sz w:val="28"/>
        </w:rPr>
        <w:t xml:space="preserve">
      96) пошта байланысы қызметтерін ұсыну қағидаларын әзірлеуді және бекітуді қамтамасыз ету; </w:t>
      </w:r>
    </w:p>
    <w:p>
      <w:pPr>
        <w:spacing w:after="0"/>
        <w:ind w:left="0"/>
        <w:jc w:val="both"/>
      </w:pPr>
      <w:r>
        <w:rPr>
          <w:rFonts w:ascii="Times New Roman"/>
          <w:b w:val="false"/>
          <w:i w:val="false"/>
          <w:color w:val="000000"/>
          <w:sz w:val="28"/>
        </w:rPr>
        <w:t>
      97) Кеден ісі саласындағы уәкілетті органмен келісім бойынша Ұлттық пошта операторының немесе пошта операторларының өтініштері бойынша халықаралық пошта алмасу орындарын әзірлеуді қаматамсыз ету;</w:t>
      </w:r>
    </w:p>
    <w:p>
      <w:pPr>
        <w:spacing w:after="0"/>
        <w:ind w:left="0"/>
        <w:jc w:val="both"/>
      </w:pPr>
      <w:r>
        <w:rPr>
          <w:rFonts w:ascii="Times New Roman"/>
          <w:b w:val="false"/>
          <w:i w:val="false"/>
          <w:color w:val="000000"/>
          <w:sz w:val="28"/>
        </w:rPr>
        <w:t>
      98) адресаттардың абонементтік жәшікті пайдалану тәртібін әзірлеу;</w:t>
      </w:r>
    </w:p>
    <w:p>
      <w:pPr>
        <w:spacing w:after="0"/>
        <w:ind w:left="0"/>
        <w:jc w:val="both"/>
      </w:pPr>
      <w:r>
        <w:rPr>
          <w:rFonts w:ascii="Times New Roman"/>
          <w:b w:val="false"/>
          <w:i w:val="false"/>
          <w:color w:val="000000"/>
          <w:sz w:val="28"/>
        </w:rPr>
        <w:t>
      99) Дүниежүзілік пошта одағының актілеріне сәйкес пошта төлемінің мемлекеттік белгілеріне қойылатын талаптарды айқындау;</w:t>
      </w:r>
    </w:p>
    <w:p>
      <w:pPr>
        <w:spacing w:after="0"/>
        <w:ind w:left="0"/>
        <w:jc w:val="both"/>
      </w:pPr>
      <w:r>
        <w:rPr>
          <w:rFonts w:ascii="Times New Roman"/>
          <w:b w:val="false"/>
          <w:i w:val="false"/>
          <w:color w:val="000000"/>
          <w:sz w:val="28"/>
        </w:rPr>
        <w:t>
      100) Қазақстан Республикасында пошта индекстерін беру жөніндегі қағидаларды әзірлеуді және бекітуді қамтамасыз ету;</w:t>
      </w:r>
    </w:p>
    <w:p>
      <w:pPr>
        <w:spacing w:after="0"/>
        <w:ind w:left="0"/>
        <w:jc w:val="both"/>
      </w:pPr>
      <w:r>
        <w:rPr>
          <w:rFonts w:ascii="Times New Roman"/>
          <w:b w:val="false"/>
          <w:i w:val="false"/>
          <w:color w:val="000000"/>
          <w:sz w:val="28"/>
        </w:rPr>
        <w:t>
      101)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қағидаларын әзірлеуді қамтамасыз ету;</w:t>
      </w:r>
    </w:p>
    <w:p>
      <w:pPr>
        <w:spacing w:after="0"/>
        <w:ind w:left="0"/>
        <w:jc w:val="both"/>
      </w:pPr>
      <w:r>
        <w:rPr>
          <w:rFonts w:ascii="Times New Roman"/>
          <w:b w:val="false"/>
          <w:i w:val="false"/>
          <w:color w:val="000000"/>
          <w:sz w:val="28"/>
        </w:rPr>
        <w:t>
      102) операторды тағайындау және тағайындалған оператордың өкілеттіктерін кері қайтарып алу қағидаларын әзірлеуді қамтамасыз ету;</w:t>
      </w:r>
    </w:p>
    <w:p>
      <w:pPr>
        <w:spacing w:after="0"/>
        <w:ind w:left="0"/>
        <w:jc w:val="both"/>
      </w:pPr>
      <w:r>
        <w:rPr>
          <w:rFonts w:ascii="Times New Roman"/>
          <w:b w:val="false"/>
          <w:i w:val="false"/>
          <w:color w:val="000000"/>
          <w:sz w:val="28"/>
        </w:rPr>
        <w:t>
      103) пошта операторларының атаулы құрылғыларды қолдану қағидаларын әзірлеуді қамтамасыз ету;</w:t>
      </w:r>
    </w:p>
    <w:p>
      <w:pPr>
        <w:spacing w:after="0"/>
        <w:ind w:left="0"/>
        <w:jc w:val="both"/>
      </w:pPr>
      <w:r>
        <w:rPr>
          <w:rFonts w:ascii="Times New Roman"/>
          <w:b w:val="false"/>
          <w:i w:val="false"/>
          <w:color w:val="000000"/>
          <w:sz w:val="28"/>
        </w:rPr>
        <w:t>
      104)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әзірлеуді қамтамасыз ету;</w:t>
      </w:r>
    </w:p>
    <w:p>
      <w:pPr>
        <w:spacing w:after="0"/>
        <w:ind w:left="0"/>
        <w:jc w:val="both"/>
      </w:pPr>
      <w:r>
        <w:rPr>
          <w:rFonts w:ascii="Times New Roman"/>
          <w:b w:val="false"/>
          <w:i w:val="false"/>
          <w:color w:val="000000"/>
          <w:sz w:val="28"/>
        </w:rPr>
        <w:t>
      105)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әзірлеуді қамтамасыз ету;</w:t>
      </w:r>
    </w:p>
    <w:p>
      <w:pPr>
        <w:spacing w:after="0"/>
        <w:ind w:left="0"/>
        <w:jc w:val="both"/>
      </w:pPr>
      <w:r>
        <w:rPr>
          <w:rFonts w:ascii="Times New Roman"/>
          <w:b w:val="false"/>
          <w:i w:val="false"/>
          <w:color w:val="000000"/>
          <w:sz w:val="28"/>
        </w:rPr>
        <w:t>
      106) абоненттік пошта жәшіктерін орналастыру, күтіп-ұстау және олардың техникалық сипаттамалары жөніндегі талаптарды әзірлеуді қамтамасыз ету;</w:t>
      </w:r>
    </w:p>
    <w:p>
      <w:pPr>
        <w:spacing w:after="0"/>
        <w:ind w:left="0"/>
        <w:jc w:val="both"/>
      </w:pPr>
      <w:r>
        <w:rPr>
          <w:rFonts w:ascii="Times New Roman"/>
          <w:b w:val="false"/>
          <w:i w:val="false"/>
          <w:color w:val="000000"/>
          <w:sz w:val="28"/>
        </w:rPr>
        <w:t>
      107) тағайындалған пошта операторын тағайындауды қамтамасыз ету, сондай-ақ тағайындалған оператор Дүниежүзілік пошта одағының актілерінен туындайтын міндеттемелерді орындамаған кезде Қазақстан Республикасының заңнамасында белгіленген тәртіппен пошта операторынан тағайындалған оператордың өкілеттігін кері қайтарып алу;</w:t>
      </w:r>
    </w:p>
    <w:p>
      <w:pPr>
        <w:spacing w:after="0"/>
        <w:ind w:left="0"/>
        <w:jc w:val="both"/>
      </w:pPr>
      <w:r>
        <w:rPr>
          <w:rFonts w:ascii="Times New Roman"/>
          <w:b w:val="false"/>
          <w:i w:val="false"/>
          <w:color w:val="000000"/>
          <w:sz w:val="28"/>
        </w:rPr>
        <w:t>
      108)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әзірлеуді қамтамасыз ету;</w:t>
      </w:r>
    </w:p>
    <w:p>
      <w:pPr>
        <w:spacing w:after="0"/>
        <w:ind w:left="0"/>
        <w:jc w:val="both"/>
      </w:pPr>
      <w:r>
        <w:rPr>
          <w:rFonts w:ascii="Times New Roman"/>
          <w:b w:val="false"/>
          <w:i w:val="false"/>
          <w:color w:val="000000"/>
          <w:sz w:val="28"/>
        </w:rPr>
        <w:t>
      109) Ұлттық пошта операторының ұсынысы бойынша Қазақстан Республикасының аумағында пошта байланысының өндіріс объектілеріне пошта индекстерін беру;</w:t>
      </w:r>
    </w:p>
    <w:p>
      <w:pPr>
        <w:spacing w:after="0"/>
        <w:ind w:left="0"/>
        <w:jc w:val="both"/>
      </w:pPr>
      <w:r>
        <w:rPr>
          <w:rFonts w:ascii="Times New Roman"/>
          <w:b w:val="false"/>
          <w:i w:val="false"/>
          <w:color w:val="000000"/>
          <w:sz w:val="28"/>
        </w:rPr>
        <w:t>
      110) Ұлттық пошта операторын айқындауды қамтамасыз ету;</w:t>
      </w:r>
    </w:p>
    <w:p>
      <w:pPr>
        <w:spacing w:after="0"/>
        <w:ind w:left="0"/>
        <w:jc w:val="both"/>
      </w:pPr>
      <w:r>
        <w:rPr>
          <w:rFonts w:ascii="Times New Roman"/>
          <w:b w:val="false"/>
          <w:i w:val="false"/>
          <w:color w:val="000000"/>
          <w:sz w:val="28"/>
        </w:rPr>
        <w:t>
      111) байланыс саласындағы жаңа технологиялар мен инфрақұрылымды дамытуға бағытталған байланыс саласындағы жобаларды іске асыру, сондай-ақ іске асыруға қатысу;</w:t>
      </w:r>
    </w:p>
    <w:p>
      <w:pPr>
        <w:spacing w:after="0"/>
        <w:ind w:left="0"/>
        <w:jc w:val="both"/>
      </w:pPr>
      <w:r>
        <w:rPr>
          <w:rFonts w:ascii="Times New Roman"/>
          <w:b w:val="false"/>
          <w:i w:val="false"/>
          <w:color w:val="000000"/>
          <w:sz w:val="28"/>
        </w:rPr>
        <w:t>
      112) байланыс саласындағы статистикалық көрсеткіштердің мониторингі;</w:t>
      </w:r>
    </w:p>
    <w:p>
      <w:pPr>
        <w:spacing w:after="0"/>
        <w:ind w:left="0"/>
        <w:jc w:val="both"/>
      </w:pPr>
      <w:r>
        <w:rPr>
          <w:rFonts w:ascii="Times New Roman"/>
          <w:b w:val="false"/>
          <w:i w:val="false"/>
          <w:color w:val="000000"/>
          <w:sz w:val="28"/>
        </w:rPr>
        <w:t>
      113) мемлекеттік органдардың бірыңғай көліктік ортасына қосу және мемлекеттік органдардың және жергілікті атқарушы органдардың интранет ресурсына мемлекеттік органдардың бірыңғай көліктік ортасы арқылы қол жеткізуге рұқсат беру ережесін анықтау;</w:t>
      </w:r>
    </w:p>
    <w:p>
      <w:pPr>
        <w:spacing w:after="0"/>
        <w:ind w:left="0"/>
        <w:jc w:val="both"/>
      </w:pPr>
      <w:r>
        <w:rPr>
          <w:rFonts w:ascii="Times New Roman"/>
          <w:b w:val="false"/>
          <w:i w:val="false"/>
          <w:color w:val="000000"/>
          <w:sz w:val="28"/>
        </w:rPr>
        <w:t>
      114)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w:t>
      </w:r>
    </w:p>
    <w:p>
      <w:pPr>
        <w:spacing w:after="0"/>
        <w:ind w:left="0"/>
        <w:jc w:val="both"/>
      </w:pPr>
      <w:r>
        <w:rPr>
          <w:rFonts w:ascii="Times New Roman"/>
          <w:b w:val="false"/>
          <w:i w:val="false"/>
          <w:color w:val="000000"/>
          <w:sz w:val="28"/>
        </w:rPr>
        <w:t>
      115) Комитет құзыреті шегінде байланыс саласында, оның ішінде телекоммуникациялар және пошта байланысы саласында мемлекеттік саясатты іске асыруды қамтамасыз ету;</w:t>
      </w:r>
    </w:p>
    <w:p>
      <w:pPr>
        <w:spacing w:after="0"/>
        <w:ind w:left="0"/>
        <w:jc w:val="both"/>
      </w:pPr>
      <w:r>
        <w:rPr>
          <w:rFonts w:ascii="Times New Roman"/>
          <w:b w:val="false"/>
          <w:i w:val="false"/>
          <w:color w:val="000000"/>
          <w:sz w:val="28"/>
        </w:rPr>
        <w:t>
      116) Қазақстан Республикасының қолданыстағы заңнамасында көзделген өзге де өкілеттіктерді жүзеге асыру.</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Төрағаның қызметін ұйымдастыру кезіндегі оның мәртебесі мен өкілеттіктері</w:t>
      </w:r>
    </w:p>
    <w:bookmarkStart w:name="z29" w:id="21"/>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өз өкілеттіктерін жүзеге асыруға дербес жауапты болатын төраға жүзеге асырады.</w:t>
      </w:r>
    </w:p>
    <w:bookmarkEnd w:id="21"/>
    <w:bookmarkStart w:name="z30" w:id="22"/>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22"/>
    <w:bookmarkStart w:name="z31" w:id="2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23"/>
    <w:bookmarkStart w:name="z32" w:id="24"/>
    <w:p>
      <w:pPr>
        <w:spacing w:after="0"/>
        <w:ind w:left="0"/>
        <w:jc w:val="both"/>
      </w:pPr>
      <w:r>
        <w:rPr>
          <w:rFonts w:ascii="Times New Roman"/>
          <w:b w:val="false"/>
          <w:i w:val="false"/>
          <w:color w:val="000000"/>
          <w:sz w:val="28"/>
        </w:rPr>
        <w:t>
      19. Комитет төрағасының өкілеттіліктері:</w:t>
      </w:r>
    </w:p>
    <w:bookmarkEnd w:id="24"/>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тәртіптік жауаптылық мәселелерін шешеді;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5) мемлекеттік органдар мен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жөнінде шаралар қабылдайды және ол үшін дербес жауапты болады;</w:t>
      </w:r>
    </w:p>
    <w:p>
      <w:pPr>
        <w:spacing w:after="0"/>
        <w:ind w:left="0"/>
        <w:jc w:val="both"/>
      </w:pPr>
      <w:r>
        <w:rPr>
          <w:rFonts w:ascii="Times New Roman"/>
          <w:b w:val="false"/>
          <w:i w:val="false"/>
          <w:color w:val="000000"/>
          <w:sz w:val="28"/>
        </w:rPr>
        <w:t>
      7) өз құзыретіне жатқызылған мәселелер бойынша шешімдер қабылдайды;</w:t>
      </w:r>
    </w:p>
    <w:p>
      <w:pPr>
        <w:spacing w:after="0"/>
        <w:ind w:left="0"/>
        <w:jc w:val="both"/>
      </w:pPr>
      <w:r>
        <w:rPr>
          <w:rFonts w:ascii="Times New Roman"/>
          <w:b w:val="false"/>
          <w:i w:val="false"/>
          <w:color w:val="000000"/>
          <w:sz w:val="28"/>
        </w:rPr>
        <w:t>
      8) Министрлік басшылығына Комитеттің құрылымы мен штат кестесі бойынша ұсыныстар береді.</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Start w:name="z33" w:id="25"/>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25"/>
    <w:bookmarkStart w:name="z34" w:id="26"/>
    <w:p>
      <w:pPr>
        <w:spacing w:after="0"/>
        <w:ind w:left="0"/>
        <w:jc w:val="left"/>
      </w:pPr>
      <w:r>
        <w:rPr>
          <w:rFonts w:ascii="Times New Roman"/>
          <w:b/>
          <w:i w:val="false"/>
          <w:color w:val="000000"/>
        </w:rPr>
        <w:t xml:space="preserve"> 4-тарау. Комитеттің мүлкі</w:t>
      </w:r>
    </w:p>
    <w:bookmarkEnd w:id="26"/>
    <w:bookmarkStart w:name="z35" w:id="2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
    <w:bookmarkStart w:name="z36" w:id="2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8"/>
    <w:bookmarkStart w:name="z37" w:id="29"/>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9"/>
    <w:bookmarkStart w:name="z38" w:id="30"/>
    <w:p>
      <w:pPr>
        <w:spacing w:after="0"/>
        <w:ind w:left="0"/>
        <w:jc w:val="left"/>
      </w:pPr>
      <w:r>
        <w:rPr>
          <w:rFonts w:ascii="Times New Roman"/>
          <w:b/>
          <w:i w:val="false"/>
          <w:color w:val="000000"/>
        </w:rPr>
        <w:t xml:space="preserve"> 5-тарау. Комитетті қайта ұйымдастыру және тарату</w:t>
      </w:r>
    </w:p>
    <w:bookmarkEnd w:id="30"/>
    <w:bookmarkStart w:name="z39" w:id="31"/>
    <w:p>
      <w:pPr>
        <w:spacing w:after="0"/>
        <w:ind w:left="0"/>
        <w:jc w:val="both"/>
      </w:pPr>
      <w:r>
        <w:rPr>
          <w:rFonts w:ascii="Times New Roman"/>
          <w:b w:val="false"/>
          <w:i w:val="false"/>
          <w:color w:val="000000"/>
          <w:sz w:val="28"/>
        </w:rPr>
        <w:t xml:space="preserve">
      24. Комитетті қайта ұйымдастыру және тарату Қазақстан Республикасының заңнамасына сәйкес жүзеге асырылады. </w:t>
      </w:r>
    </w:p>
    <w:bookmarkEnd w:id="31"/>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Start w:name="z40" w:id="32"/>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w:t>
      </w:r>
    </w:p>
    <w:bookmarkEnd w:id="32"/>
    <w:bookmarkStart w:name="z41" w:id="33"/>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34"/>
    <w:bookmarkStart w:name="z43" w:id="35"/>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35"/>
    <w:bookmarkStart w:name="z44" w:id="36"/>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36"/>
    <w:bookmarkStart w:name="z45" w:id="37"/>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