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2463" w14:textId="9c42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 ақпараттық-коммуникациялық инфрақұрылымы объектілерін және Қазақстан Республикасының ұлттық шлюзін дамыту жөніндегі жобаларды сүйемелдеу, жүйелік-техникалық қызмет көрсету және басқару бойынша тауарларды, жұмыстарды, көрсетілетін қызметтерді өндірумен технологиялық тұрғыдан байланысты қызмет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 тамыздағы № 311/НҚ бұйрығы. Күші жойылды - Қазақстан Республикасының Цифрлық даму, инновациялар және аэроғарыш өнеркәсібі министрінің 2024 жылғы 14 мамырдағы № 273/НҚ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14.05.2024 </w:t>
      </w:r>
      <w:r>
        <w:rPr>
          <w:rFonts w:ascii="Times New Roman"/>
          <w:b w:val="false"/>
          <w:i w:val="false"/>
          <w:color w:val="ff0000"/>
          <w:sz w:val="28"/>
        </w:rPr>
        <w:t>№ 273/НҚ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үкімет" ақпараттық-коммуникациялық инфрақұрылымы объектілерін және Қазақстан Республикасының ұлттық шлюзін дамыту жөніндегі жобаларды сүйемелдеу, жүйелік-техникалық қызмет көрсету және басқару бойынша тауарларды, жұмыстарды, көрсетілетін қызметтерді өндірумен технологиялық тұрғыдан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Еуразиялық экономикалық одақ интеграциялық процестері басқармасы заңнамада белгіленген тәртіппен осы бұйрық ресми жарияланғаннан кейін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02.08.2023</w:t>
            </w:r>
            <w:r>
              <w:br/>
            </w:r>
            <w:r>
              <w:rPr>
                <w:rFonts w:ascii="Times New Roman"/>
                <w:b w:val="false"/>
                <w:i w:val="false"/>
                <w:color w:val="000000"/>
                <w:sz w:val="20"/>
              </w:rPr>
              <w:t>№ 311/НҚ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"Электрондық үкімет" ақпараттық-коммуникациялық инфрақұрылымы объектілерін және Қазақстан Республикасының ұлттық шлюзін дамыту жөніндегі жобаларды сүйемелдеу, жүйелік-техникалық қызмет көрсету және басқару бойынша тауарларды, жұмыстарды, көрсетілетін қызметтерді өндірумен технологиялық тұрғыдан байланысты қызмет түрлерінің тізбесі</w:t>
      </w:r>
    </w:p>
    <w:bookmarkEnd w:id="5"/>
    <w:bookmarkStart w:name="z8" w:id="6"/>
    <w:p>
      <w:pPr>
        <w:spacing w:after="0"/>
        <w:ind w:left="0"/>
        <w:jc w:val="both"/>
      </w:pPr>
      <w:r>
        <w:rPr>
          <w:rFonts w:ascii="Times New Roman"/>
          <w:b w:val="false"/>
          <w:i w:val="false"/>
          <w:color w:val="000000"/>
          <w:sz w:val="28"/>
        </w:rPr>
        <w:t>
      1. Мемлекетаралық ақпараттық өзара іс-қимылға және мемлекеттік функцияларды автоматтандыруға арналған ақпараттық-коммуникациялық инфрақұрылымның объектілерін құру, дамыту, тестілеу, сүйемелдеу және жүйелік-техникалық қызмет көрсету.</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