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afc38" w14:textId="abafc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аумағындағы автогаз құю станциялары үшін Қазақстан Республикасының ішкі нарығына сұйытылған мұнай газын беру жоспары шеңберінде тауар биржаларынан тыс сұйытылған мұнай газын бөлшек саудада өткізудің шекті бағаларын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22 желтоқсандағы № 458 бұйрығы.</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бұйрық 01.01.2024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"Газ және газбен жабдықтау туралы" Қазақстан Республикасы Заңының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аумағындағы автогаз құю станциялары үшін Қазақстан Республикасының ішкі нарығына сұйытылған мұнай газын беру жоспары шеңберінде тауар биржаларынан тыс сұйытылған мұнай газын бөлшек саудада өткізудің шекті бағалары бекітілсін.</w:t>
      </w:r>
    </w:p>
    <w:bookmarkStart w:name="z8" w:id="0"/>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 департаменті Қазақстан Республикасының заңнамасында белгіленген тәртіппен:</w:t>
      </w:r>
    </w:p>
    <w:bookmarkEnd w:id="0"/>
    <w:bookmarkStart w:name="z9" w:id="1"/>
    <w:p>
      <w:pPr>
        <w:spacing w:after="0"/>
        <w:ind w:left="0"/>
        <w:jc w:val="both"/>
      </w:pPr>
      <w:r>
        <w:rPr>
          <w:rFonts w:ascii="Times New Roman"/>
          <w:b w:val="false"/>
          <w:i w:val="false"/>
          <w:color w:val="000000"/>
          <w:sz w:val="28"/>
        </w:rPr>
        <w:t>
      1) осы бұйрыққа қол қойылған күннен бастап бес жұмыс күні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
    <w:bookmarkStart w:name="z10" w:id="2"/>
    <w:p>
      <w:pPr>
        <w:spacing w:after="0"/>
        <w:ind w:left="0"/>
        <w:jc w:val="both"/>
      </w:pPr>
      <w:r>
        <w:rPr>
          <w:rFonts w:ascii="Times New Roman"/>
          <w:b w:val="false"/>
          <w:i w:val="false"/>
          <w:color w:val="000000"/>
          <w:sz w:val="28"/>
        </w:rPr>
        <w:t>
      2) осы бұйрықты ресми жариялағаннан кейін Қазақстан Республикасы Энергетика министрлігінің интернет-ресурсында орналастыруды;</w:t>
      </w:r>
    </w:p>
    <w:bookmarkEnd w:id="2"/>
    <w:bookmarkStart w:name="z11" w:id="3"/>
    <w:p>
      <w:pPr>
        <w:spacing w:after="0"/>
        <w:ind w:left="0"/>
        <w:jc w:val="both"/>
      </w:pPr>
      <w:r>
        <w:rPr>
          <w:rFonts w:ascii="Times New Roman"/>
          <w:b w:val="false"/>
          <w:i w:val="false"/>
          <w:color w:val="000000"/>
          <w:sz w:val="28"/>
        </w:rPr>
        <w:t>
      3) осы бұйрыққа қол қойылғаннан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ақпаратты ұсынуды қамтамасыз етсін.</w:t>
      </w:r>
    </w:p>
    <w:bookmarkEnd w:id="3"/>
    <w:bookmarkStart w:name="z12"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
    <w:bookmarkStart w:name="z13" w:id="5"/>
    <w:p>
      <w:pPr>
        <w:spacing w:after="0"/>
        <w:ind w:left="0"/>
        <w:jc w:val="both"/>
      </w:pPr>
      <w:r>
        <w:rPr>
          <w:rFonts w:ascii="Times New Roman"/>
          <w:b w:val="false"/>
          <w:i w:val="false"/>
          <w:color w:val="000000"/>
          <w:sz w:val="28"/>
        </w:rPr>
        <w:t>
      4. Осы бұйрық 2024 жылғы 1 қаңтардан бастап қолданысқа енгізіледі және ресми жариялануға тиіс.</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Сәтқалиев</w:t>
            </w:r>
            <w:r>
              <w:rPr>
                <w:rFonts w:ascii="Times New Roman"/>
                <w:b w:val="false"/>
                <w:i w:val="false"/>
                <w:color w:val="000000"/>
                <w:sz w:val="20"/>
              </w:rPr>
              <w:t>
</w:t>
            </w:r>
          </w:p>
        </w:tc>
      </w:tr>
    </w:tbl>
    <w:bookmarkStart w:name="z15" w:id="6"/>
    <w:p>
      <w:pPr>
        <w:spacing w:after="0"/>
        <w:ind w:left="0"/>
        <w:jc w:val="both"/>
      </w:pPr>
      <w:r>
        <w:rPr>
          <w:rFonts w:ascii="Times New Roman"/>
          <w:b w:val="false"/>
          <w:i w:val="false"/>
          <w:color w:val="000000"/>
          <w:sz w:val="28"/>
        </w:rPr>
        <w:t>
      "КЕЛІСІЛДІ"</w:t>
      </w:r>
    </w:p>
    <w:bookmarkEnd w:id="6"/>
    <w:bookmarkStart w:name="z16" w:id="7"/>
    <w:p>
      <w:pPr>
        <w:spacing w:after="0"/>
        <w:ind w:left="0"/>
        <w:jc w:val="both"/>
      </w:pPr>
      <w:r>
        <w:rPr>
          <w:rFonts w:ascii="Times New Roman"/>
          <w:b w:val="false"/>
          <w:i w:val="false"/>
          <w:color w:val="000000"/>
          <w:sz w:val="28"/>
        </w:rPr>
        <w:t>
      Қазақстан Республикасының</w:t>
      </w:r>
    </w:p>
    <w:bookmarkEnd w:id="7"/>
    <w:bookmarkStart w:name="z17" w:id="8"/>
    <w:p>
      <w:pPr>
        <w:spacing w:after="0"/>
        <w:ind w:left="0"/>
        <w:jc w:val="both"/>
      </w:pPr>
      <w:r>
        <w:rPr>
          <w:rFonts w:ascii="Times New Roman"/>
          <w:b w:val="false"/>
          <w:i w:val="false"/>
          <w:color w:val="000000"/>
          <w:sz w:val="28"/>
        </w:rPr>
        <w:t>
      Ұлттық экономика министрлігі</w:t>
      </w:r>
    </w:p>
    <w:bookmarkEnd w:id="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бұйрығымен бекітілген</w:t>
            </w:r>
            <w:r>
              <w:br/>
            </w:r>
            <w:r>
              <w:rPr>
                <w:rFonts w:ascii="Times New Roman"/>
                <w:b w:val="false"/>
                <w:i w:val="false"/>
                <w:color w:val="000000"/>
                <w:sz w:val="20"/>
              </w:rPr>
              <w:t>" " 20___ жылғы</w:t>
            </w:r>
            <w:r>
              <w:br/>
            </w:r>
            <w:r>
              <w:rPr>
                <w:rFonts w:ascii="Times New Roman"/>
                <w:b w:val="false"/>
                <w:i w:val="false"/>
                <w:color w:val="000000"/>
                <w:sz w:val="20"/>
              </w:rPr>
              <w:t>№</w:t>
            </w:r>
          </w:p>
        </w:tc>
      </w:tr>
    </w:tbl>
    <w:bookmarkStart w:name="z19" w:id="9"/>
    <w:p>
      <w:pPr>
        <w:spacing w:after="0"/>
        <w:ind w:left="0"/>
        <w:jc w:val="left"/>
      </w:pPr>
      <w:r>
        <w:rPr>
          <w:rFonts w:ascii="Times New Roman"/>
          <w:b/>
          <w:i w:val="false"/>
          <w:color w:val="000000"/>
        </w:rPr>
        <w:t xml:space="preserve"> Қазақстан Республикасының аумағындағы автогаз құю станциялары үшін Қазақстан Республикасының ішкі нарығына сұйытылған мұнай газын беру жоспары шеңберінде тауар биржаларынан тыс сұйытылған мұнай газын бөлшек саудада өткізудің шекті бағалары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нарығының географиялық шекаралары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аудандарды қоспағанда, қосылған құн салығымен шекті бөлшек сауда бағасы, 1 литр үшін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орталығынан шалғайдағы аудандар (200 (екі жүз) километрден астам) үшін қосылған құн салығымен шекті бөлшек сауда бағасы, 1 литр үшін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