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d19c" w14:textId="754d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22 желтоқсандағы № 458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бұйрық 01.01.2024 бастап қолданысқа енгізіледі.</w:t>
      </w:r>
    </w:p>
    <w:bookmarkStart w:name="z6"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БҰЙЫРАМЫН:</w:t>
      </w:r>
    </w:p>
    <w:bookmarkEnd w:id="0"/>
    <w:bookmarkStart w:name="z7"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 бекітілсін.</w:t>
      </w:r>
    </w:p>
    <w:bookmarkEnd w:id="1"/>
    <w:bookmarkStart w:name="z8"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0"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Энергетика министрлігінің интернет-ресурсында орналастыруды;</w:t>
      </w:r>
    </w:p>
    <w:bookmarkEnd w:id="4"/>
    <w:bookmarkStart w:name="z11"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2024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bookmarkStart w:name="z15" w:id="8"/>
    <w:p>
      <w:pPr>
        <w:spacing w:after="0"/>
        <w:ind w:left="0"/>
        <w:jc w:val="both"/>
      </w:pPr>
      <w:r>
        <w:rPr>
          <w:rFonts w:ascii="Times New Roman"/>
          <w:b w:val="false"/>
          <w:i w:val="false"/>
          <w:color w:val="000000"/>
          <w:sz w:val="28"/>
        </w:rPr>
        <w:t>
      "КЕЛІСІЛДІ"</w:t>
      </w:r>
    </w:p>
    <w:bookmarkEnd w:id="8"/>
    <w:bookmarkStart w:name="z16" w:id="9"/>
    <w:p>
      <w:pPr>
        <w:spacing w:after="0"/>
        <w:ind w:left="0"/>
        <w:jc w:val="both"/>
      </w:pPr>
      <w:r>
        <w:rPr>
          <w:rFonts w:ascii="Times New Roman"/>
          <w:b w:val="false"/>
          <w:i w:val="false"/>
          <w:color w:val="000000"/>
          <w:sz w:val="28"/>
        </w:rPr>
        <w:t>
      Қазақстан Республикасының</w:t>
      </w:r>
    </w:p>
    <w:bookmarkEnd w:id="9"/>
    <w:bookmarkStart w:name="z17"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458 бұйрығымен</w:t>
            </w:r>
            <w:r>
              <w:br/>
            </w:r>
            <w:r>
              <w:rPr>
                <w:rFonts w:ascii="Times New Roman"/>
                <w:b w:val="false"/>
                <w:i w:val="false"/>
                <w:color w:val="000000"/>
                <w:sz w:val="20"/>
              </w:rPr>
              <w:t>бекітілген</w:t>
            </w:r>
          </w:p>
        </w:tc>
      </w:tr>
    </w:tbl>
    <w:bookmarkStart w:name="z19" w:id="11"/>
    <w:p>
      <w:pPr>
        <w:spacing w:after="0"/>
        <w:ind w:left="0"/>
        <w:jc w:val="left"/>
      </w:pPr>
      <w:r>
        <w:rPr>
          <w:rFonts w:ascii="Times New Roman"/>
          <w:b/>
          <w:i w:val="false"/>
          <w:color w:val="000000"/>
        </w:rPr>
        <w:t xml:space="preserve"> Қазақстан Республикасының аумағындағы автогаз құю станциялары үшін Қазақстан Республикасының ішкі нарығына сұйытылған мұнай газын беру жоспары шеңберінде тауар биржаларынан тыс сұйытылған мұнай газын бөлшек саудада өткізудің шекті бағалары</w:t>
      </w:r>
    </w:p>
    <w:bookmarkEnd w:id="11"/>
    <w:p>
      <w:pPr>
        <w:spacing w:after="0"/>
        <w:ind w:left="0"/>
        <w:jc w:val="both"/>
      </w:pPr>
      <w:r>
        <w:rPr>
          <w:rFonts w:ascii="Times New Roman"/>
          <w:b w:val="false"/>
          <w:i w:val="false"/>
          <w:color w:val="ff0000"/>
          <w:sz w:val="28"/>
        </w:rPr>
        <w:t xml:space="preserve">
      Ескерту. Шекті бағалары жаңа редакцияда – ҚР Энергетика министрінің 29.01.2025 </w:t>
      </w:r>
      <w:r>
        <w:rPr>
          <w:rFonts w:ascii="Times New Roman"/>
          <w:b w:val="false"/>
          <w:i w:val="false"/>
          <w:color w:val="ff0000"/>
          <w:sz w:val="28"/>
        </w:rPr>
        <w:t>№ 45-н/қ</w:t>
      </w:r>
      <w:r>
        <w:rPr>
          <w:rFonts w:ascii="Times New Roman"/>
          <w:b w:val="false"/>
          <w:i w:val="false"/>
          <w:color w:val="ff0000"/>
          <w:sz w:val="28"/>
        </w:rPr>
        <w:t xml:space="preserve"> (01.02.2025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нарығының географиялық шекаралары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аудандарды қоспағанда, қосылған құн салығымен шекті бөлшек сауда бағасы, 1 литр үшін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орталығынан 200 (екі жүз) километрден астам қашықтықта орналасқан шалғай аудандар үшін қосылған құн салығымен шекті бөлшек сауда бағасы, 1 литр үшін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