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97fe" w14:textId="0219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қағидаларын және ұсынатын мәліметтер тізбесін бекіту туралы" Қазақстан Республикасы Қаржы министрінің 2018 жылғы 30 қарашадағы № 1040 бұйрығына және Республикалық бюджеттің атқарылуын бақылау жөніндегі есеп комитетінің 2019 жылғы 4 наурыздағы № 3-НҚ бірлескен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17 ақпандағы № 5-НҚ және Қазақстан Республикасы Премьер-Министрінің орынбасары - Қаржы министрінің 2023 жылғы 13 наурыздағы № 271 бірлескен нормативтік қаулысы мен бұйрығы</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 және Қазақстан Республикасы Премьер-Министрінің орынбасары - Қаржы министрі БҰЙЫРАДЫ:</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қағидаларын және ұсынатын мәліметтер тізбесін бекіту туралы" Қазақстан Республикасы Қаржы министрінің 2018 жылғы 30 қарашадағы № 1040 бұйрығына және Республикалық бюджеттің атқарылуын бақылау жөніндегі есеп комитетінің 2019 жылғы 4 наурыздағы № 3-НҚ </w:t>
      </w:r>
      <w:r>
        <w:rPr>
          <w:rFonts w:ascii="Times New Roman"/>
          <w:b w:val="false"/>
          <w:i w:val="false"/>
          <w:color w:val="000000"/>
          <w:sz w:val="28"/>
        </w:rPr>
        <w:t>бірлескен нормативтік 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 Премьер-Министрінің орынбасары - Қаржы министрі </w:t>
      </w:r>
      <w:r>
        <w:rPr>
          <w:rFonts w:ascii="Times New Roman"/>
          <w:b/>
          <w:i w:val="false"/>
          <w:color w:val="000000"/>
          <w:sz w:val="28"/>
        </w:rPr>
        <w:t>БҰЙЫРАДЫ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бірлескен бұйрыққа және нормативтік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нормативтік қаулыға және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Жоғары аудиторлық палатаның Әдіснама және сапа бақылауы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бірлескен нормативтік қаулының және бұйрықтың электрондық түрдегі қазақ және орыс тілдеріндегі көшірмелерінің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2) осы бірлескен нормативтік қаулының және бұйрықтың Жоғары аудиторлық палатаның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бірлескен нормативтік қаулының және бұйрықтың орындалуын бақылау Жоғары аудиторлық палатаның аппарат басшысына және жетекшілік ететін Қазақстан Республикасының Қаржы вице-министріне жүктелсін.</w:t>
      </w:r>
    </w:p>
    <w:bookmarkEnd w:id="7"/>
    <w:bookmarkStart w:name="z10" w:id="8"/>
    <w:p>
      <w:pPr>
        <w:spacing w:after="0"/>
        <w:ind w:left="0"/>
        <w:jc w:val="both"/>
      </w:pPr>
      <w:r>
        <w:rPr>
          <w:rFonts w:ascii="Times New Roman"/>
          <w:b w:val="false"/>
          <w:i w:val="false"/>
          <w:color w:val="000000"/>
          <w:sz w:val="28"/>
        </w:rPr>
        <w:t>
      4. Осы бірлескен нормативтік қаулы және бұйрық мемлекеттік органдар басшыларының соңғысы қол қойған күннен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Қазақстан Республикасы</w:t>
            </w:r>
          </w:p>
          <w:p>
            <w:pPr>
              <w:spacing w:after="20"/>
              <w:ind w:left="20"/>
              <w:jc w:val="both"/>
            </w:pPr>
          </w:p>
          <w:p>
            <w:pPr>
              <w:spacing w:after="20"/>
              <w:ind w:left="20"/>
              <w:jc w:val="both"/>
            </w:pPr>
            <w:r>
              <w:rPr>
                <w:rFonts w:ascii="Times New Roman"/>
                <w:b w:val="false"/>
                <w:i/>
                <w:color w:val="000000"/>
                <w:sz w:val="20"/>
              </w:rPr>
              <w:t>Жоғары аудиторлық палатасының     Премьер-Министрінің</w:t>
            </w:r>
          </w:p>
          <w:p>
            <w:pPr>
              <w:spacing w:after="20"/>
              <w:ind w:left="20"/>
              <w:jc w:val="both"/>
            </w:pPr>
            <w:r>
              <w:rPr>
                <w:rFonts w:ascii="Times New Roman"/>
                <w:b w:val="false"/>
                <w:i/>
                <w:color w:val="000000"/>
                <w:sz w:val="20"/>
              </w:rPr>
              <w:t>Төрағасы                                                    орынбасары – Қаржы министрі</w:t>
            </w:r>
          </w:p>
          <w:p>
            <w:pPr>
              <w:spacing w:after="20"/>
              <w:ind w:left="20"/>
              <w:jc w:val="both"/>
            </w:pPr>
            <w:r>
              <w:rPr>
                <w:rFonts w:ascii="Times New Roman"/>
                <w:b w:val="false"/>
                <w:i/>
                <w:color w:val="000000"/>
                <w:sz w:val="20"/>
              </w:rPr>
              <w:t>__________ Н. Годунова                           __________ 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2023 жылғы 17 ақпандағы № 5 – НҚ</w:t>
            </w:r>
            <w:r>
              <w:br/>
            </w:r>
            <w:r>
              <w:rPr>
                <w:rFonts w:ascii="Times New Roman"/>
                <w:b w:val="false"/>
                <w:i w:val="false"/>
                <w:color w:val="000000"/>
                <w:sz w:val="20"/>
              </w:rPr>
              <w:t>және Қазақстан Республикасы Премьер-</w:t>
            </w:r>
            <w:r>
              <w:br/>
            </w:r>
            <w:r>
              <w:rPr>
                <w:rFonts w:ascii="Times New Roman"/>
                <w:b w:val="false"/>
                <w:i w:val="false"/>
                <w:color w:val="000000"/>
                <w:sz w:val="20"/>
              </w:rPr>
              <w:t xml:space="preserve">Министрінің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13 наурыздағы</w:t>
            </w:r>
            <w:r>
              <w:br/>
            </w:r>
            <w:r>
              <w:rPr>
                <w:rFonts w:ascii="Times New Roman"/>
                <w:b w:val="false"/>
                <w:i w:val="false"/>
                <w:color w:val="000000"/>
                <w:sz w:val="20"/>
              </w:rPr>
              <w:t>№ 271 бірлескен нормативтік қаулысы мен</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2018 жылғы</w:t>
            </w:r>
            <w:r>
              <w:br/>
            </w:r>
            <w:r>
              <w:rPr>
                <w:rFonts w:ascii="Times New Roman"/>
                <w:b w:val="false"/>
                <w:i w:val="false"/>
                <w:color w:val="000000"/>
                <w:sz w:val="20"/>
              </w:rPr>
              <w:t>30 қарашадағы № 1040 бұйрығына</w:t>
            </w:r>
            <w:r>
              <w:br/>
            </w:r>
            <w:r>
              <w:rPr>
                <w:rFonts w:ascii="Times New Roman"/>
                <w:b w:val="false"/>
                <w:i w:val="false"/>
                <w:color w:val="000000"/>
                <w:sz w:val="20"/>
              </w:rPr>
              <w:t>және 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2019 жылғы</w:t>
            </w:r>
            <w:r>
              <w:br/>
            </w:r>
            <w:r>
              <w:rPr>
                <w:rFonts w:ascii="Times New Roman"/>
                <w:b w:val="false"/>
                <w:i w:val="false"/>
                <w:color w:val="000000"/>
                <w:sz w:val="20"/>
              </w:rPr>
              <w:t>4 наурыздағы № 3-НҚ бірлескен</w:t>
            </w:r>
            <w:r>
              <w:br/>
            </w:r>
            <w:r>
              <w:rPr>
                <w:rFonts w:ascii="Times New Roman"/>
                <w:b w:val="false"/>
                <w:i w:val="false"/>
                <w:color w:val="000000"/>
                <w:sz w:val="20"/>
              </w:rPr>
              <w:t>нормативтiк қаулысына</w:t>
            </w:r>
            <w:r>
              <w:br/>
            </w: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1. Осы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кедендік реттеу саласындағы ақпаратты және салықтық құпияны құрайтын салық төлеуші (салық агенті) туралы мәліметтерді ұсыну қағидалары (бұдан әрі – Қағидалар) мемлекеттік кірістер органдарының Қазақстан Республикасының Жоғары аудиторлық палатасына (бұдан әрі – Жоғары аудиторлық палата) және облыстардың, республикалық маңызы бар қалалардың, астананың тексеру комиссияларына (бұдан әрі – тексеру комиссиялары) салық төлеушінің (салық агентінің) жазбаша рұқсатын алмастан кедендік реттеу саласындағы және салықтық құпияны құрайтын салық төлеуші (салық агенті) туралы мәліметтерді (бұдан әрі – Мәлімет) ұсыну бойынша өзара іс-қимыл тәртібін айқындайды.</w:t>
      </w:r>
    </w:p>
    <w:bookmarkEnd w:id="11"/>
    <w:bookmarkStart w:name="z16" w:id="12"/>
    <w:p>
      <w:pPr>
        <w:spacing w:after="0"/>
        <w:ind w:left="0"/>
        <w:jc w:val="both"/>
      </w:pPr>
      <w:r>
        <w:rPr>
          <w:rFonts w:ascii="Times New Roman"/>
          <w:b w:val="false"/>
          <w:i w:val="false"/>
          <w:color w:val="000000"/>
          <w:sz w:val="28"/>
        </w:rPr>
        <w:t>
      2. Кедендік реттеу саласындағы ақпаратқа Еуразиялық экономикалық одақтың кеден заңнамасына, Қазақстан Республикасының халықаралық шарттарына, Қазақстан Республикасының кеден және өзге де заңнамасына сәйкес мемлекеттік кірістер органдары алған кез келген, cоның ішінде құпия және алдын ала ақпарат жатады.</w:t>
      </w:r>
    </w:p>
    <w:bookmarkEnd w:id="12"/>
    <w:p>
      <w:pPr>
        <w:spacing w:after="0"/>
        <w:ind w:left="0"/>
        <w:jc w:val="both"/>
      </w:pPr>
      <w:r>
        <w:rPr>
          <w:rFonts w:ascii="Times New Roman"/>
          <w:b w:val="false"/>
          <w:i w:val="false"/>
          <w:color w:val="000000"/>
          <w:sz w:val="28"/>
        </w:rPr>
        <w:t>
      Мемлекеттік кірістер органдары салық төлеушінің (салық агентінің) жазбаша рұқсатын алмастан салықтық құпияны құрайтын салық төлеуші (салық агенті) туралы мәліметтерді осы бірлескен нормативтік қаулыға және бұйрыққа 2-қосымшаға сай бекітілген Мемлекеттік кірістер органдарының сыртқы мемлекеттік аудит және қаржылық бақылау уәкілетті органына ұсынатын салық төлеушінің (салық агентінің) жазбаша рұқсатын алмастан салықтық құпияны құрайтын салық төлеуші (салық агенті) туралы мәліметтер тізбесіне сәйкес ұсынады.</w:t>
      </w:r>
    </w:p>
    <w:bookmarkStart w:name="z17" w:id="13"/>
    <w:p>
      <w:pPr>
        <w:spacing w:after="0"/>
        <w:ind w:left="0"/>
        <w:jc w:val="left"/>
      </w:pPr>
      <w:r>
        <w:rPr>
          <w:rFonts w:ascii="Times New Roman"/>
          <w:b/>
          <w:i w:val="false"/>
          <w:color w:val="000000"/>
        </w:rPr>
        <w:t xml:space="preserve"> 2-тарау. Мәліметтерді ұсыну тәртібі</w:t>
      </w:r>
    </w:p>
    <w:bookmarkEnd w:id="13"/>
    <w:bookmarkStart w:name="z18" w:id="14"/>
    <w:p>
      <w:pPr>
        <w:spacing w:after="0"/>
        <w:ind w:left="0"/>
        <w:jc w:val="both"/>
      </w:pPr>
      <w:r>
        <w:rPr>
          <w:rFonts w:ascii="Times New Roman"/>
          <w:b w:val="false"/>
          <w:i w:val="false"/>
          <w:color w:val="000000"/>
          <w:sz w:val="28"/>
        </w:rPr>
        <w:t>
      3. Жоғары аудиторлық палата, тексеру комиссиялары салықтық құпияны құрайтын мәліметтерге рұқсаты бар лауазымды адамдардың тізбесін бекітеді.</w:t>
      </w:r>
    </w:p>
    <w:bookmarkEnd w:id="14"/>
    <w:bookmarkStart w:name="z19" w:id="15"/>
    <w:p>
      <w:pPr>
        <w:spacing w:after="0"/>
        <w:ind w:left="0"/>
        <w:jc w:val="both"/>
      </w:pPr>
      <w:r>
        <w:rPr>
          <w:rFonts w:ascii="Times New Roman"/>
          <w:b w:val="false"/>
          <w:i w:val="false"/>
          <w:color w:val="000000"/>
          <w:sz w:val="28"/>
        </w:rPr>
        <w:t>
      4. Мәліметтерді беру мынадай тәсілдердің бірімен:</w:t>
      </w:r>
    </w:p>
    <w:bookmarkEnd w:id="15"/>
    <w:bookmarkStart w:name="z20" w:id="16"/>
    <w:p>
      <w:pPr>
        <w:spacing w:after="0"/>
        <w:ind w:left="0"/>
        <w:jc w:val="both"/>
      </w:pPr>
      <w:r>
        <w:rPr>
          <w:rFonts w:ascii="Times New Roman"/>
          <w:b w:val="false"/>
          <w:i w:val="false"/>
          <w:color w:val="000000"/>
          <w:sz w:val="28"/>
        </w:rPr>
        <w:t>
      1) қағаз жеткізгіштерде;</w:t>
      </w:r>
    </w:p>
    <w:bookmarkEnd w:id="16"/>
    <w:bookmarkStart w:name="z21" w:id="17"/>
    <w:p>
      <w:pPr>
        <w:spacing w:after="0"/>
        <w:ind w:left="0"/>
        <w:jc w:val="both"/>
      </w:pPr>
      <w:r>
        <w:rPr>
          <w:rFonts w:ascii="Times New Roman"/>
          <w:b w:val="false"/>
          <w:i w:val="false"/>
          <w:color w:val="000000"/>
          <w:sz w:val="28"/>
        </w:rPr>
        <w:t>
      2) электрондық жеткізгіштерде;</w:t>
      </w:r>
    </w:p>
    <w:bookmarkEnd w:id="17"/>
    <w:bookmarkStart w:name="z22" w:id="18"/>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кірістер комитеті мен Жоғары аудиторлық палатаның ақпараттық жүйелері арасында ақпараттық өзара іс-қимыл болған кезде Мемлекеттік органдардың бірыңғай көліктік ортасы, сондай-ақ электрондық құжат айналымы жүйесі арқылы жүзеге асырылады. </w:t>
      </w:r>
    </w:p>
    <w:bookmarkEnd w:id="18"/>
    <w:bookmarkStart w:name="z23" w:id="19"/>
    <w:p>
      <w:pPr>
        <w:spacing w:after="0"/>
        <w:ind w:left="0"/>
        <w:jc w:val="both"/>
      </w:pPr>
      <w:r>
        <w:rPr>
          <w:rFonts w:ascii="Times New Roman"/>
          <w:b w:val="false"/>
          <w:i w:val="false"/>
          <w:color w:val="000000"/>
          <w:sz w:val="28"/>
        </w:rPr>
        <w:t>
      5. Мемлекеттік кірістер органдары Жоғары аудиторлық палатаның, тексеру комиссиясының сұрау салуын алған күннен бастап, 10 (он) жұмыс күнінен аспайтын мерзімде, егер мұндай ақпарат көрсетілген органдарға Қазақстан Республикасының заңнамасымен жүктелген міндеттерін орындауы және функцияларын жүзеге асыруы үшін қажет болса, Қазақстан Республикасының мемлекеттік, коммерциялық, банктік, салықтық және заңмен қорғалатын өзге де құпияларды, сондай-ақ басқа да құпия ақпаратты қорғау жөніндегі заңнамасының, Қазақстан Республикасының халықаралық шарттарының талаптарын белгіленген тәртіппен сақтай отырып, оларға Мәліметті береді.</w:t>
      </w:r>
    </w:p>
    <w:bookmarkEnd w:id="19"/>
    <w:bookmarkStart w:name="z24" w:id="20"/>
    <w:p>
      <w:pPr>
        <w:spacing w:after="0"/>
        <w:ind w:left="0"/>
        <w:jc w:val="both"/>
      </w:pPr>
      <w:r>
        <w:rPr>
          <w:rFonts w:ascii="Times New Roman"/>
          <w:b w:val="false"/>
          <w:i w:val="false"/>
          <w:color w:val="000000"/>
          <w:sz w:val="28"/>
        </w:rPr>
        <w:t>
      6. Мәліметті алушы осы Қағидалардың шеңберінде алынған ақпараттың құпиялылығын қамтамасыз етеді.</w:t>
      </w:r>
    </w:p>
    <w:bookmarkEnd w:id="20"/>
    <w:bookmarkStart w:name="z25" w:id="21"/>
    <w:p>
      <w:pPr>
        <w:spacing w:after="0"/>
        <w:ind w:left="0"/>
        <w:jc w:val="both"/>
      </w:pPr>
      <w:r>
        <w:rPr>
          <w:rFonts w:ascii="Times New Roman"/>
          <w:b w:val="false"/>
          <w:i w:val="false"/>
          <w:color w:val="000000"/>
          <w:sz w:val="28"/>
        </w:rPr>
        <w:t>
      7. Мемлекеттік кірістер органдарының лауазымды адамдары, Қазақстан Республикасының өзге де мемлекеттік органдарының немесе ұйымдарының лауазымды адамдары мемлекеттік кірістер органдарынан не өзге де уәкілетті органдардан алған осы Қағидалардың 2-тармағында көрсетілген ақпарат өздерінің міндеттерін орындау кезеңінде де, оларды орындау аяқталғаннан кейін де Қазақстан Республикасының заңнамасына сәйкес таратылуға жатпайды.</w:t>
      </w:r>
    </w:p>
    <w:bookmarkEnd w:id="21"/>
    <w:p>
      <w:pPr>
        <w:spacing w:after="0"/>
        <w:ind w:left="0"/>
        <w:jc w:val="both"/>
      </w:pPr>
      <w:r>
        <w:rPr>
          <w:rFonts w:ascii="Times New Roman"/>
          <w:b w:val="false"/>
          <w:i w:val="false"/>
          <w:color w:val="000000"/>
          <w:sz w:val="28"/>
        </w:rPr>
        <w:t xml:space="preserve">
      Осы Қағидалардың 2-тармағында көрсетілген ақпаратты кедендік бақылауды жүргізуге тартылған мамандар кедендік бақылауды жүргізу кезінде өз міндеттерін орындау кезінде де, ол аяқталғаннан кейін де жария етпеуі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2023 жылғы 17 ақпандағы № 5 – НҚ</w:t>
            </w:r>
            <w:r>
              <w:br/>
            </w:r>
            <w:r>
              <w:rPr>
                <w:rFonts w:ascii="Times New Roman"/>
                <w:b w:val="false"/>
                <w:i w:val="false"/>
                <w:color w:val="000000"/>
                <w:sz w:val="20"/>
              </w:rPr>
              <w:t>және Қазақстан Республикасы Премьер-</w:t>
            </w:r>
            <w:r>
              <w:br/>
            </w:r>
            <w:r>
              <w:rPr>
                <w:rFonts w:ascii="Times New Roman"/>
                <w:b w:val="false"/>
                <w:i w:val="false"/>
                <w:color w:val="000000"/>
                <w:sz w:val="20"/>
              </w:rPr>
              <w:t>Министрінің 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13 наурыздағы</w:t>
            </w:r>
            <w:r>
              <w:br/>
            </w:r>
            <w:r>
              <w:rPr>
                <w:rFonts w:ascii="Times New Roman"/>
                <w:b w:val="false"/>
                <w:i w:val="false"/>
                <w:color w:val="000000"/>
                <w:sz w:val="20"/>
              </w:rPr>
              <w:t>№ 271 бірлескен нормативтік</w:t>
            </w:r>
            <w:r>
              <w:br/>
            </w:r>
            <w:r>
              <w:rPr>
                <w:rFonts w:ascii="Times New Roman"/>
                <w:b w:val="false"/>
                <w:i w:val="false"/>
                <w:color w:val="000000"/>
                <w:sz w:val="20"/>
              </w:rPr>
              <w:t>қаулысы мен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1040 бірлескен бұйрығына</w:t>
            </w:r>
            <w:r>
              <w:br/>
            </w:r>
            <w:r>
              <w:rPr>
                <w:rFonts w:ascii="Times New Roman"/>
                <w:b w:val="false"/>
                <w:i w:val="false"/>
                <w:color w:val="000000"/>
                <w:sz w:val="20"/>
              </w:rPr>
              <w:t>және 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2019 жылғы 4 наурыздағы</w:t>
            </w:r>
            <w:r>
              <w:br/>
            </w:r>
            <w:r>
              <w:rPr>
                <w:rFonts w:ascii="Times New Roman"/>
                <w:b w:val="false"/>
                <w:i w:val="false"/>
                <w:color w:val="000000"/>
                <w:sz w:val="20"/>
              </w:rPr>
              <w:t>№ 3-НҚ нормативтiк қаулысына</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Мемлекеттік кірістер органдарының сыртқы мемлекеттік аудит және қаржылық бақылау уәкілетті органына салық төлеушінің (салық агентінің) жазбаша рұқсатын алмастан салықтық құпияны құрайтын салық төлеуші (салық агенті) туралы ұсынатын мәліметтер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құпияны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дербес шоттары және олар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салық нысандары және олар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және өзге де заңнамаларының нормаларын салық төлеушiлердің орындауын салықтық бақылау нәтижелерi туралы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салық төлеушiлер дерекқорынан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төлеушiлер бойынша салықты, бюджетке төленетін басқа да міндетті төлемдерді, өсiмпұлдар мен айыппұлдарды есепке жатқызу және қайтару туралы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төлеушiлер бойынша мерзiмiнде орындалмаған салықтық мiндеттеменiң орындалуын қамтамасыз ету тәсiлдерi туралы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төлеушiге қолданылған салықтық берешекті мәжбүрлеп өндіру шаралары туралы мәлiметтер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тексеру нәтижелерiне және лауазымды адамдардың әрекеттерiне (әрекетсiздiктеріне) шағымдану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 және салық салынатын объектілер, сондай-ақ салық төлеушілер жүзеге асырған операциялар бойынша мәліметтер ұсынатын уәкілетті органдардың ақпараты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айыппұл санкцияларын есептен шығару (есептен шығару туралы заң және мемлекеттік органдардың актілері қабылданғаннан кейінгі өсімпұлдар мен айыппұлдар)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төлеушiлердiң салық есептілігі негiзінде қалыптастырылған талдамалық есептер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